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8468D" w14:textId="77777777" w:rsidR="00BE46B9" w:rsidRDefault="00BE46B9">
      <w:pPr>
        <w:widowControl w:val="0"/>
        <w:rPr>
          <w:rFonts w:ascii="Calibri" w:eastAsia="Calibri" w:hAnsi="Calibri" w:cs="Calibri"/>
          <w:color w:val="0C4599"/>
          <w:sz w:val="12"/>
          <w:szCs w:val="12"/>
        </w:rPr>
      </w:pPr>
    </w:p>
    <w:p w14:paraId="214775F4" w14:textId="77777777" w:rsidR="00BE46B9" w:rsidRDefault="00932181">
      <w:pPr>
        <w:widowControl w:val="0"/>
        <w:rPr>
          <w:rFonts w:ascii="Calibri" w:eastAsia="Calibri" w:hAnsi="Calibri" w:cs="Calibri"/>
          <w:color w:val="0C4599"/>
          <w:sz w:val="12"/>
          <w:szCs w:val="12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636CDEB9" wp14:editId="62A93AFE">
            <wp:simplePos x="0" y="0"/>
            <wp:positionH relativeFrom="column">
              <wp:posOffset>1</wp:posOffset>
            </wp:positionH>
            <wp:positionV relativeFrom="paragraph">
              <wp:posOffset>131155</wp:posOffset>
            </wp:positionV>
            <wp:extent cx="2085975" cy="762000"/>
            <wp:effectExtent l="0" t="0" r="0" b="0"/>
            <wp:wrapNone/>
            <wp:docPr id="1" name="image3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"/>
                    <pic:cNvPicPr preferRelativeResize="0"/>
                  </pic:nvPicPr>
                  <pic:blipFill>
                    <a:blip r:embed="rId7"/>
                    <a:srcRect l="10975" t="24551" b="1417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84C63D" w14:textId="77777777" w:rsidR="00BE46B9" w:rsidRDefault="00BE46B9">
      <w:pPr>
        <w:pStyle w:val="Title"/>
      </w:pPr>
      <w:bookmarkStart w:id="0" w:name="_c9bb3adcza16" w:colFirst="0" w:colLast="0"/>
      <w:bookmarkEnd w:id="0"/>
    </w:p>
    <w:p w14:paraId="79B5FFA1" w14:textId="77777777" w:rsidR="00BE46B9" w:rsidRDefault="00932181">
      <w:pPr>
        <w:pStyle w:val="Title"/>
        <w:rPr>
          <w:sz w:val="28"/>
          <w:szCs w:val="28"/>
        </w:rPr>
      </w:pPr>
      <w:bookmarkStart w:id="1" w:name="_xpva6u1n7mz0" w:colFirst="0" w:colLast="0"/>
      <w:bookmarkEnd w:id="1"/>
      <w:r>
        <w:rPr>
          <w:sz w:val="28"/>
          <w:szCs w:val="28"/>
        </w:rPr>
        <w:t>3.1 Why Should I Invest?</w:t>
      </w:r>
    </w:p>
    <w:p w14:paraId="561CABCA" w14:textId="77777777" w:rsidR="00BE46B9" w:rsidRDefault="00932181">
      <w:pPr>
        <w:pStyle w:val="Heading2"/>
        <w:keepNext w:val="0"/>
        <w:keepLines w:val="0"/>
        <w:widowControl w:val="0"/>
        <w:spacing w:before="0" w:after="0" w:line="240" w:lineRule="auto"/>
        <w:jc w:val="right"/>
        <w:rPr>
          <w:rFonts w:ascii="Montserrat" w:eastAsia="Montserrat" w:hAnsi="Montserrat" w:cs="Montserrat"/>
          <w:i/>
          <w:color w:val="999999"/>
          <w:sz w:val="28"/>
          <w:szCs w:val="28"/>
        </w:rPr>
      </w:pPr>
      <w:bookmarkStart w:id="2" w:name="_qknw73pf5bqu" w:colFirst="0" w:colLast="0"/>
      <w:bookmarkEnd w:id="2"/>
      <w:r>
        <w:rPr>
          <w:rFonts w:ascii="Montserrat" w:eastAsia="Montserrat" w:hAnsi="Montserrat" w:cs="Montserrat"/>
          <w:i/>
          <w:color w:val="999999"/>
          <w:sz w:val="28"/>
          <w:szCs w:val="28"/>
        </w:rPr>
        <w:t>Student Activity Packet</w:t>
      </w:r>
    </w:p>
    <w:p w14:paraId="24F7383B" w14:textId="77777777" w:rsidR="00BE46B9" w:rsidRDefault="00932181">
      <w:pPr>
        <w:pStyle w:val="Heading2"/>
        <w:keepNext w:val="0"/>
        <w:keepLines w:val="0"/>
        <w:widowControl w:val="0"/>
        <w:spacing w:before="0" w:after="0" w:line="240" w:lineRule="auto"/>
        <w:jc w:val="right"/>
        <w:rPr>
          <w:rFonts w:ascii="Calibri" w:eastAsia="Calibri" w:hAnsi="Calibri" w:cs="Calibri"/>
          <w:color w:val="0C4599"/>
          <w:sz w:val="12"/>
          <w:szCs w:val="12"/>
        </w:rPr>
      </w:pPr>
      <w:bookmarkStart w:id="3" w:name="_pltqax7wssbo" w:colFirst="0" w:colLast="0"/>
      <w:bookmarkEnd w:id="3"/>
      <w:r>
        <w:rPr>
          <w:rFonts w:ascii="Montserrat" w:eastAsia="Montserrat" w:hAnsi="Montserrat" w:cs="Montserrat"/>
          <w:color w:val="F78219"/>
          <w:sz w:val="22"/>
          <w:szCs w:val="22"/>
        </w:rPr>
        <w:t>UNIT: INVESTING</w:t>
      </w:r>
    </w:p>
    <w:p w14:paraId="3B34ECBA" w14:textId="77777777" w:rsidR="00BE46B9" w:rsidRDefault="00BE46B9">
      <w:pPr>
        <w:pStyle w:val="Heading3"/>
        <w:keepNext w:val="0"/>
        <w:keepLines w:val="0"/>
        <w:widowControl w:val="0"/>
        <w:spacing w:before="0" w:after="0"/>
        <w:rPr>
          <w:rFonts w:ascii="Montserrat" w:eastAsia="Montserrat" w:hAnsi="Montserrat" w:cs="Montserrat"/>
          <w:b/>
          <w:color w:val="0C4599"/>
          <w:sz w:val="12"/>
          <w:szCs w:val="12"/>
        </w:rPr>
      </w:pPr>
      <w:bookmarkStart w:id="4" w:name="_kvo4ux879ag2" w:colFirst="0" w:colLast="0"/>
      <w:bookmarkEnd w:id="4"/>
    </w:p>
    <w:p w14:paraId="786A655F" w14:textId="77777777" w:rsidR="00BE46B9" w:rsidRDefault="00932181">
      <w:pPr>
        <w:pStyle w:val="Subtitle"/>
        <w:keepNext w:val="0"/>
        <w:keepLines w:val="0"/>
        <w:widowControl w:val="0"/>
      </w:pPr>
      <w:bookmarkStart w:id="5" w:name="_6nqhdzq4b6i9" w:colFirst="0" w:colLast="0"/>
      <w:bookmarkEnd w:id="5"/>
      <w:r>
        <w:t xml:space="preserve">Name: </w:t>
      </w:r>
    </w:p>
    <w:p w14:paraId="24BFEA7E" w14:textId="77777777" w:rsidR="00BE46B9" w:rsidRDefault="00BE46B9">
      <w:pPr>
        <w:widowControl w:val="0"/>
        <w:rPr>
          <w:rFonts w:ascii="Montserrat" w:eastAsia="Montserrat" w:hAnsi="Montserrat" w:cs="Montserrat"/>
        </w:rPr>
      </w:pPr>
    </w:p>
    <w:tbl>
      <w:tblPr>
        <w:tblStyle w:val="a"/>
        <w:tblW w:w="1071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10710"/>
      </w:tblGrid>
      <w:tr w:rsidR="00BE46B9" w14:paraId="3701A351" w14:textId="77777777">
        <w:trPr>
          <w:trHeight w:val="420"/>
        </w:trPr>
        <w:tc>
          <w:tcPr>
            <w:tcW w:w="10710" w:type="dxa"/>
            <w:tcBorders>
              <w:top w:val="nil"/>
              <w:left w:val="nil"/>
              <w:bottom w:val="nil"/>
              <w:right w:val="dotted" w:sz="12" w:space="0" w:color="F6B26B"/>
            </w:tcBorders>
            <w:shd w:val="clear" w:color="auto" w:fill="F3F3F3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7193BCB6" w14:textId="77777777" w:rsidR="00BE46B9" w:rsidRDefault="00932181">
            <w:pPr>
              <w:pStyle w:val="Heading3"/>
              <w:keepNext w:val="0"/>
              <w:keepLines w:val="0"/>
              <w:widowControl w:val="0"/>
              <w:spacing w:before="0" w:after="0"/>
              <w:rPr>
                <w:rFonts w:ascii="Montserrat" w:eastAsia="Montserrat" w:hAnsi="Montserrat" w:cs="Montserrat"/>
                <w:b/>
                <w:color w:val="0C4599"/>
              </w:rPr>
            </w:pPr>
            <w:bookmarkStart w:id="6" w:name="_ed9hhlvvprph" w:colFirst="0" w:colLast="0"/>
            <w:bookmarkEnd w:id="6"/>
            <w:r>
              <w:rPr>
                <w:rFonts w:ascii="Montserrat" w:eastAsia="Montserrat" w:hAnsi="Montserrat" w:cs="Montserrat"/>
                <w:b/>
                <w:color w:val="0C4599"/>
              </w:rPr>
              <w:t>Students will be able to:</w:t>
            </w:r>
          </w:p>
          <w:p w14:paraId="4BBB8342" w14:textId="77777777" w:rsidR="00BE46B9" w:rsidRDefault="00932181">
            <w:pPr>
              <w:widowControl w:val="0"/>
              <w:numPr>
                <w:ilvl w:val="0"/>
                <w:numId w:val="4"/>
              </w:num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Define investing and distinguish it from saving and trading</w:t>
            </w:r>
          </w:p>
          <w:p w14:paraId="73A75F9A" w14:textId="77777777" w:rsidR="00BE46B9" w:rsidRDefault="00932181">
            <w:pPr>
              <w:widowControl w:val="0"/>
              <w:numPr>
                <w:ilvl w:val="0"/>
                <w:numId w:val="4"/>
              </w:num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Identify reasons for investing, including outpacing inflation</w:t>
            </w:r>
          </w:p>
          <w:p w14:paraId="770B94F9" w14:textId="77777777" w:rsidR="00BE46B9" w:rsidRDefault="00932181">
            <w:pPr>
              <w:widowControl w:val="0"/>
              <w:numPr>
                <w:ilvl w:val="0"/>
                <w:numId w:val="4"/>
              </w:num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Analyze how compounding builds wealth over time</w:t>
            </w:r>
          </w:p>
          <w:p w14:paraId="125F0261" w14:textId="77777777" w:rsidR="00BE46B9" w:rsidRDefault="00932181">
            <w:pPr>
              <w:widowControl w:val="0"/>
              <w:numPr>
                <w:ilvl w:val="0"/>
                <w:numId w:val="4"/>
              </w:num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Experience making a variety of investment decisions through an interactive simulation </w:t>
            </w:r>
          </w:p>
          <w:p w14:paraId="61EB08B2" w14:textId="77777777" w:rsidR="00BE46B9" w:rsidRDefault="00BE46B9">
            <w:pPr>
              <w:widowControl w:val="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10B97D1E" w14:textId="77777777" w:rsidR="00BE46B9" w:rsidRDefault="00932181">
            <w:pPr>
              <w:widowControl w:val="0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NOTE: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Vocabulary for this unit can be found in the </w:t>
            </w:r>
            <w:hyperlink r:id="rId8" w:anchor="heading=h.z6ne0og04bp5">
              <w:r>
                <w:rPr>
                  <w:rFonts w:ascii="Montserrat" w:eastAsia="Montserrat" w:hAnsi="Montserrat" w:cs="Montserrat"/>
                  <w:color w:val="1155CC"/>
                  <w:sz w:val="18"/>
                  <w:szCs w:val="18"/>
                  <w:u w:val="single"/>
                </w:rPr>
                <w:t>NGPF Personal Finance Dictionary</w:t>
              </w:r>
            </w:hyperlink>
          </w:p>
        </w:tc>
      </w:tr>
    </w:tbl>
    <w:p w14:paraId="54E335D6" w14:textId="77777777" w:rsidR="00BE46B9" w:rsidRDefault="00BE46B9">
      <w:pPr>
        <w:pStyle w:val="Heading2"/>
        <w:keepNext w:val="0"/>
        <w:keepLines w:val="0"/>
        <w:widowControl w:val="0"/>
        <w:spacing w:before="0" w:after="0"/>
        <w:rPr>
          <w:rFonts w:ascii="Montserrat" w:eastAsia="Montserrat" w:hAnsi="Montserrat" w:cs="Montserrat"/>
          <w:color w:val="F78219"/>
          <w:sz w:val="22"/>
          <w:szCs w:val="22"/>
        </w:rPr>
      </w:pPr>
      <w:bookmarkStart w:id="7" w:name="_9oisf8l9e9mp" w:colFirst="0" w:colLast="0"/>
      <w:bookmarkEnd w:id="7"/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5"/>
        <w:gridCol w:w="5685"/>
      </w:tblGrid>
      <w:tr w:rsidR="00BE46B9" w14:paraId="08C0F531" w14:textId="77777777">
        <w:trPr>
          <w:trHeight w:val="450"/>
        </w:trPr>
        <w:tc>
          <w:tcPr>
            <w:tcW w:w="5115" w:type="dxa"/>
            <w:tcBorders>
              <w:top w:val="single" w:sz="6" w:space="0" w:color="275CE4"/>
              <w:left w:val="nil"/>
              <w:bottom w:val="single" w:sz="6" w:space="0" w:color="275CE4"/>
              <w:right w:val="nil"/>
            </w:tcBorders>
            <w:shd w:val="clear" w:color="auto" w:fill="E4EFF9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2B9543A9" w14:textId="77777777" w:rsidR="00BE46B9" w:rsidRDefault="00932181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b/>
                <w:color w:val="275CE4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noProof/>
                <w:color w:val="275CE4"/>
                <w:sz w:val="24"/>
                <w:szCs w:val="24"/>
              </w:rPr>
              <w:drawing>
                <wp:inline distT="114300" distB="114300" distL="114300" distR="114300" wp14:anchorId="11490FAC" wp14:editId="3AEAF474">
                  <wp:extent cx="290513" cy="290513"/>
                  <wp:effectExtent l="0" t="0" r="0" b="0"/>
                  <wp:docPr id="5" name="image4.png" descr="&quot;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&quot;&quot;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5" w:type="dxa"/>
            <w:tcBorders>
              <w:top w:val="single" w:sz="6" w:space="0" w:color="275CE4"/>
              <w:left w:val="nil"/>
              <w:bottom w:val="single" w:sz="6" w:space="0" w:color="275CE4"/>
              <w:right w:val="nil"/>
            </w:tcBorders>
            <w:shd w:val="clear" w:color="auto" w:fill="E4EFF9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185179F9" w14:textId="77777777" w:rsidR="00BE46B9" w:rsidRDefault="00932181">
            <w:pPr>
              <w:pStyle w:val="Heading1"/>
              <w:keepNext w:val="0"/>
              <w:keepLines w:val="0"/>
              <w:widowControl w:val="0"/>
              <w:spacing w:line="240" w:lineRule="auto"/>
              <w:rPr>
                <w:i w:val="0"/>
                <w:color w:val="275CE4"/>
                <w:sz w:val="24"/>
                <w:szCs w:val="24"/>
              </w:rPr>
            </w:pPr>
            <w:bookmarkStart w:id="8" w:name="_4kng9atbldz8" w:colFirst="0" w:colLast="0"/>
            <w:bookmarkEnd w:id="8"/>
            <w:r>
              <w:rPr>
                <w:i w:val="0"/>
                <w:color w:val="275CE4"/>
                <w:sz w:val="24"/>
                <w:szCs w:val="24"/>
              </w:rPr>
              <w:t>INTRO</w:t>
            </w:r>
          </w:p>
        </w:tc>
      </w:tr>
    </w:tbl>
    <w:p w14:paraId="6D8B00F6" w14:textId="77777777" w:rsidR="00BE46B9" w:rsidRDefault="00BE46B9">
      <w:pPr>
        <w:widowControl w:val="0"/>
        <w:rPr>
          <w:rFonts w:ascii="Montserrat" w:eastAsia="Montserrat" w:hAnsi="Montserrat" w:cs="Montserrat"/>
        </w:rPr>
      </w:pPr>
    </w:p>
    <w:p w14:paraId="08B0C4FF" w14:textId="77777777" w:rsidR="00BE46B9" w:rsidRDefault="00932181">
      <w:pPr>
        <w:pStyle w:val="Heading2"/>
        <w:keepNext w:val="0"/>
        <w:keepLines w:val="0"/>
        <w:widowControl w:val="0"/>
        <w:spacing w:before="0" w:after="0"/>
        <w:rPr>
          <w:rFonts w:ascii="Montserrat" w:eastAsia="Montserrat" w:hAnsi="Montserrat" w:cs="Montserrat"/>
          <w:b/>
          <w:color w:val="FF00FF"/>
          <w:sz w:val="22"/>
          <w:szCs w:val="22"/>
        </w:rPr>
      </w:pPr>
      <w:bookmarkStart w:id="9" w:name="_7of11f9mzvzb" w:colFirst="0" w:colLast="0"/>
      <w:bookmarkEnd w:id="9"/>
      <w:r>
        <w:rPr>
          <w:rFonts w:ascii="Montserrat" w:eastAsia="Montserrat" w:hAnsi="Montserrat" w:cs="Montserrat"/>
          <w:b/>
          <w:color w:val="F78219"/>
          <w:sz w:val="22"/>
          <w:szCs w:val="22"/>
        </w:rPr>
        <w:t xml:space="preserve">PROMPT: </w:t>
      </w:r>
    </w:p>
    <w:p w14:paraId="00822635" w14:textId="77777777" w:rsidR="00BE46B9" w:rsidRDefault="00932181">
      <w:pPr>
        <w:widowControl w:val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Use the space below to answer the prompt.</w:t>
      </w:r>
    </w:p>
    <w:p w14:paraId="1C00823E" w14:textId="77777777" w:rsidR="00BE46B9" w:rsidRDefault="00BE46B9">
      <w:pPr>
        <w:widowControl w:val="0"/>
        <w:rPr>
          <w:rFonts w:ascii="Montserrat" w:eastAsia="Montserrat" w:hAnsi="Montserrat" w:cs="Montserrat"/>
        </w:rPr>
      </w:pPr>
    </w:p>
    <w:p w14:paraId="5A9146D6" w14:textId="77777777" w:rsidR="00BE46B9" w:rsidRDefault="00932181">
      <w:pPr>
        <w:widowControl w:val="0"/>
        <w:numPr>
          <w:ilvl w:val="0"/>
          <w:numId w:val="5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What do you think of when you hear the word </w:t>
      </w:r>
      <w:r>
        <w:rPr>
          <w:rFonts w:ascii="Montserrat" w:eastAsia="Montserrat" w:hAnsi="Montserrat" w:cs="Montserrat"/>
          <w:b/>
          <w:i/>
        </w:rPr>
        <w:t>investing</w:t>
      </w:r>
      <w:r>
        <w:rPr>
          <w:rFonts w:ascii="Montserrat" w:eastAsia="Montserrat" w:hAnsi="Montserrat" w:cs="Montserrat"/>
          <w:b/>
        </w:rPr>
        <w:t>? (Who does it? Why do they do it? Where does it happen? What does it involve?)</w:t>
      </w:r>
    </w:p>
    <w:p w14:paraId="12575B92" w14:textId="77777777" w:rsidR="00BE46B9" w:rsidRDefault="00BE46B9">
      <w:pPr>
        <w:widowControl w:val="0"/>
        <w:rPr>
          <w:rFonts w:ascii="Montserrat" w:eastAsia="Montserrat" w:hAnsi="Montserrat" w:cs="Montserrat"/>
          <w:b/>
        </w:rPr>
      </w:pPr>
    </w:p>
    <w:p w14:paraId="3C60A756" w14:textId="77777777" w:rsidR="00BE46B9" w:rsidRDefault="00BE46B9">
      <w:pPr>
        <w:widowControl w:val="0"/>
        <w:rPr>
          <w:rFonts w:ascii="Montserrat" w:eastAsia="Montserrat" w:hAnsi="Montserrat" w:cs="Montserrat"/>
          <w:b/>
        </w:rPr>
      </w:pPr>
    </w:p>
    <w:p w14:paraId="63006A07" w14:textId="77777777" w:rsidR="00BE46B9" w:rsidRDefault="00BE46B9">
      <w:pPr>
        <w:widowControl w:val="0"/>
        <w:rPr>
          <w:rFonts w:ascii="Montserrat" w:eastAsia="Montserrat" w:hAnsi="Montserrat" w:cs="Montserrat"/>
          <w:b/>
        </w:rPr>
      </w:pPr>
    </w:p>
    <w:p w14:paraId="21F07BF1" w14:textId="77777777" w:rsidR="00BE46B9" w:rsidRDefault="00BE46B9">
      <w:pPr>
        <w:widowControl w:val="0"/>
        <w:rPr>
          <w:rFonts w:ascii="Montserrat" w:eastAsia="Montserrat" w:hAnsi="Montserrat" w:cs="Montserrat"/>
          <w:b/>
        </w:rPr>
      </w:pPr>
    </w:p>
    <w:p w14:paraId="21CF8786" w14:textId="77777777" w:rsidR="00BE46B9" w:rsidRDefault="00BE46B9">
      <w:pPr>
        <w:widowControl w:val="0"/>
        <w:rPr>
          <w:rFonts w:ascii="Montserrat" w:eastAsia="Montserrat" w:hAnsi="Montserrat" w:cs="Montserrat"/>
          <w:b/>
        </w:rPr>
      </w:pPr>
    </w:p>
    <w:p w14:paraId="318ED149" w14:textId="77777777" w:rsidR="00BE46B9" w:rsidRDefault="00BE46B9">
      <w:pPr>
        <w:widowControl w:val="0"/>
        <w:rPr>
          <w:rFonts w:ascii="Montserrat" w:eastAsia="Montserrat" w:hAnsi="Montserrat" w:cs="Montserrat"/>
          <w:b/>
        </w:rPr>
      </w:pPr>
    </w:p>
    <w:p w14:paraId="4EFF9A70" w14:textId="77777777" w:rsidR="00BE46B9" w:rsidRDefault="00BE46B9">
      <w:pPr>
        <w:widowControl w:val="0"/>
        <w:rPr>
          <w:rFonts w:ascii="Montserrat" w:eastAsia="Montserrat" w:hAnsi="Montserrat" w:cs="Montserrat"/>
          <w:b/>
        </w:rPr>
      </w:pPr>
    </w:p>
    <w:p w14:paraId="3ED48804" w14:textId="77777777" w:rsidR="00BE46B9" w:rsidRDefault="00BE46B9">
      <w:pPr>
        <w:widowControl w:val="0"/>
        <w:spacing w:line="240" w:lineRule="auto"/>
        <w:rPr>
          <w:rFonts w:ascii="Montserrat" w:eastAsia="Montserrat" w:hAnsi="Montserrat" w:cs="Montserrat"/>
        </w:rPr>
      </w:pPr>
    </w:p>
    <w:p w14:paraId="7A72C64F" w14:textId="77777777" w:rsidR="00BE46B9" w:rsidRDefault="00BE46B9">
      <w:pPr>
        <w:widowControl w:val="0"/>
        <w:spacing w:line="240" w:lineRule="auto"/>
        <w:rPr>
          <w:rFonts w:ascii="Montserrat" w:eastAsia="Montserrat" w:hAnsi="Montserrat" w:cs="Montserrat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5"/>
        <w:gridCol w:w="5685"/>
      </w:tblGrid>
      <w:tr w:rsidR="00BE46B9" w14:paraId="1D1D2309" w14:textId="77777777">
        <w:trPr>
          <w:trHeight w:val="450"/>
        </w:trPr>
        <w:tc>
          <w:tcPr>
            <w:tcW w:w="5115" w:type="dxa"/>
            <w:tcBorders>
              <w:top w:val="single" w:sz="6" w:space="0" w:color="275CE4"/>
              <w:left w:val="nil"/>
              <w:bottom w:val="single" w:sz="6" w:space="0" w:color="275CE4"/>
              <w:right w:val="nil"/>
            </w:tcBorders>
            <w:shd w:val="clear" w:color="auto" w:fill="E4EFF9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202EC222" w14:textId="77777777" w:rsidR="00BE46B9" w:rsidRDefault="00932181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b/>
                <w:color w:val="275CE4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noProof/>
                <w:color w:val="275CE4"/>
                <w:sz w:val="24"/>
                <w:szCs w:val="24"/>
              </w:rPr>
              <w:drawing>
                <wp:inline distT="114300" distB="114300" distL="114300" distR="114300" wp14:anchorId="62B0DE1B" wp14:editId="36459517">
                  <wp:extent cx="290513" cy="290513"/>
                  <wp:effectExtent l="0" t="0" r="0" b="0"/>
                  <wp:docPr id="2" name="image2.png" descr="&quot;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&quot;&quot;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5" w:type="dxa"/>
            <w:tcBorders>
              <w:top w:val="single" w:sz="6" w:space="0" w:color="275CE4"/>
              <w:left w:val="nil"/>
              <w:bottom w:val="single" w:sz="6" w:space="0" w:color="275CE4"/>
              <w:right w:val="nil"/>
            </w:tcBorders>
            <w:shd w:val="clear" w:color="auto" w:fill="E4EFF9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3CDA4886" w14:textId="77777777" w:rsidR="00BE46B9" w:rsidRDefault="00932181">
            <w:pPr>
              <w:pStyle w:val="Heading1"/>
              <w:keepNext w:val="0"/>
              <w:keepLines w:val="0"/>
              <w:widowControl w:val="0"/>
              <w:spacing w:line="240" w:lineRule="auto"/>
              <w:rPr>
                <w:i w:val="0"/>
                <w:color w:val="275CE4"/>
                <w:sz w:val="24"/>
                <w:szCs w:val="24"/>
              </w:rPr>
            </w:pPr>
            <w:bookmarkStart w:id="10" w:name="_kt0lucu5g3id" w:colFirst="0" w:colLast="0"/>
            <w:bookmarkEnd w:id="10"/>
            <w:r>
              <w:rPr>
                <w:i w:val="0"/>
                <w:color w:val="275CE4"/>
                <w:sz w:val="24"/>
                <w:szCs w:val="24"/>
              </w:rPr>
              <w:t>LEARN IT</w:t>
            </w:r>
          </w:p>
        </w:tc>
      </w:tr>
    </w:tbl>
    <w:p w14:paraId="01D5C865" w14:textId="77777777" w:rsidR="00BE46B9" w:rsidRDefault="00BE46B9">
      <w:pPr>
        <w:pStyle w:val="Heading2"/>
        <w:keepNext w:val="0"/>
        <w:keepLines w:val="0"/>
        <w:widowControl w:val="0"/>
        <w:spacing w:before="0" w:after="0"/>
        <w:rPr>
          <w:rFonts w:ascii="Montserrat" w:eastAsia="Montserrat" w:hAnsi="Montserrat" w:cs="Montserrat"/>
          <w:sz w:val="22"/>
          <w:szCs w:val="22"/>
        </w:rPr>
      </w:pPr>
      <w:bookmarkStart w:id="11" w:name="_4pj8jbgdekel" w:colFirst="0" w:colLast="0"/>
      <w:bookmarkEnd w:id="11"/>
    </w:p>
    <w:p w14:paraId="0175800B" w14:textId="77777777" w:rsidR="00BE46B9" w:rsidRDefault="00932181">
      <w:pPr>
        <w:pStyle w:val="Heading2"/>
        <w:keepNext w:val="0"/>
        <w:keepLines w:val="0"/>
        <w:widowControl w:val="0"/>
        <w:spacing w:before="0" w:after="0"/>
        <w:rPr>
          <w:rFonts w:ascii="Montserrat" w:eastAsia="Montserrat" w:hAnsi="Montserrat" w:cs="Montserrat"/>
          <w:b/>
          <w:color w:val="F78219"/>
          <w:sz w:val="22"/>
          <w:szCs w:val="22"/>
        </w:rPr>
      </w:pPr>
      <w:bookmarkStart w:id="12" w:name="_z8621k93jatf" w:colFirst="0" w:colLast="0"/>
      <w:bookmarkEnd w:id="12"/>
      <w:r>
        <w:rPr>
          <w:rFonts w:ascii="Montserrat" w:eastAsia="Montserrat" w:hAnsi="Montserrat" w:cs="Montserrat"/>
          <w:b/>
          <w:color w:val="F78219"/>
          <w:sz w:val="22"/>
          <w:szCs w:val="22"/>
        </w:rPr>
        <w:t xml:space="preserve">INFOGRAPHIC: </w:t>
      </w:r>
      <w:hyperlink r:id="rId11">
        <w:r>
          <w:rPr>
            <w:rFonts w:ascii="Montserrat" w:eastAsia="Montserrat" w:hAnsi="Montserrat" w:cs="Montserrat"/>
            <w:b/>
            <w:color w:val="1155CC"/>
            <w:sz w:val="22"/>
            <w:szCs w:val="22"/>
            <w:u w:val="single"/>
          </w:rPr>
          <w:t>A Simple Introduction to Investing</w:t>
        </w:r>
      </w:hyperlink>
    </w:p>
    <w:p w14:paraId="13BDE611" w14:textId="77777777" w:rsidR="00BE46B9" w:rsidRDefault="00932181">
      <w:pPr>
        <w:widowControl w:val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What is investing? How is it different from saving? Review this infographic to learn more and answer the questions.</w:t>
      </w:r>
    </w:p>
    <w:p w14:paraId="772FC9E5" w14:textId="77777777" w:rsidR="00BE46B9" w:rsidRDefault="00BE46B9">
      <w:pPr>
        <w:widowControl w:val="0"/>
        <w:rPr>
          <w:rFonts w:ascii="Montserrat" w:eastAsia="Montserrat" w:hAnsi="Montserrat" w:cs="Montserrat"/>
        </w:rPr>
      </w:pPr>
    </w:p>
    <w:p w14:paraId="7F615E50" w14:textId="77777777" w:rsidR="00BE46B9" w:rsidRDefault="00932181">
      <w:pPr>
        <w:widowControl w:val="0"/>
        <w:numPr>
          <w:ilvl w:val="0"/>
          <w:numId w:val="6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Identify whether eac</w:t>
      </w:r>
      <w:r>
        <w:rPr>
          <w:rFonts w:ascii="Montserrat" w:eastAsia="Montserrat" w:hAnsi="Montserrat" w:cs="Montserrat"/>
          <w:b/>
        </w:rPr>
        <w:t xml:space="preserve">h of the following statements describes saving (S) or investing (I). Circle or highlight your answers. </w:t>
      </w:r>
    </w:p>
    <w:p w14:paraId="556C2CB4" w14:textId="77777777" w:rsidR="00BE46B9" w:rsidRDefault="00932181">
      <w:pPr>
        <w:widowControl w:val="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ab/>
      </w:r>
      <w:r>
        <w:br w:type="page"/>
      </w:r>
    </w:p>
    <w:p w14:paraId="31FBE928" w14:textId="77777777" w:rsidR="00BE46B9" w:rsidRDefault="00BE46B9">
      <w:pPr>
        <w:widowControl w:val="0"/>
        <w:rPr>
          <w:rFonts w:ascii="Montserrat" w:eastAsia="Montserrat" w:hAnsi="Montserrat" w:cs="Montserrat"/>
          <w:b/>
        </w:rPr>
      </w:pPr>
    </w:p>
    <w:tbl>
      <w:tblPr>
        <w:tblStyle w:val="a2"/>
        <w:tblW w:w="70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25"/>
        <w:gridCol w:w="390"/>
        <w:gridCol w:w="405"/>
      </w:tblGrid>
      <w:tr w:rsidR="00BE46B9" w14:paraId="418C508A" w14:textId="77777777">
        <w:trPr>
          <w:jc w:val="center"/>
        </w:trPr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6F5C" w14:textId="77777777" w:rsidR="00BE46B9" w:rsidRDefault="00932181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a. It is meant for short-term goals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EF5E" w14:textId="77777777" w:rsidR="00BE46B9" w:rsidRDefault="00932181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C5EA" w14:textId="77777777" w:rsidR="00BE46B9" w:rsidRDefault="00932181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I</w:t>
            </w:r>
          </w:p>
        </w:tc>
      </w:tr>
      <w:tr w:rsidR="00BE46B9" w14:paraId="72537693" w14:textId="77777777">
        <w:trPr>
          <w:jc w:val="center"/>
        </w:trPr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A9041" w14:textId="77777777" w:rsidR="00BE46B9" w:rsidRDefault="00932181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b. It involves assets like stocks and bonds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CEA73" w14:textId="77777777" w:rsidR="00BE46B9" w:rsidRDefault="00932181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B19A4" w14:textId="77777777" w:rsidR="00BE46B9" w:rsidRDefault="00932181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I</w:t>
            </w:r>
          </w:p>
        </w:tc>
      </w:tr>
      <w:tr w:rsidR="00BE46B9" w14:paraId="0395E8C2" w14:textId="77777777">
        <w:trPr>
          <w:jc w:val="center"/>
        </w:trPr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E8FB" w14:textId="77777777" w:rsidR="00BE46B9" w:rsidRDefault="00932181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c. It harnesses compound interest and higher average returns to grow your wealth faster.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E972A" w14:textId="77777777" w:rsidR="00BE46B9" w:rsidRDefault="00932181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9DFA7" w14:textId="77777777" w:rsidR="00BE46B9" w:rsidRDefault="00932181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I</w:t>
            </w:r>
          </w:p>
        </w:tc>
      </w:tr>
      <w:tr w:rsidR="00BE46B9" w14:paraId="0D773DAA" w14:textId="77777777">
        <w:trPr>
          <w:jc w:val="center"/>
        </w:trPr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EFAD9" w14:textId="77777777" w:rsidR="00BE46B9" w:rsidRDefault="00932181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d. It involves very little risk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1C4A" w14:textId="77777777" w:rsidR="00BE46B9" w:rsidRDefault="00932181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C2B56" w14:textId="77777777" w:rsidR="00BE46B9" w:rsidRDefault="00932181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I</w:t>
            </w:r>
          </w:p>
        </w:tc>
      </w:tr>
      <w:tr w:rsidR="00BE46B9" w14:paraId="26DD5F08" w14:textId="77777777">
        <w:trPr>
          <w:jc w:val="center"/>
        </w:trPr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57CF" w14:textId="77777777" w:rsidR="00BE46B9" w:rsidRDefault="00932181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e. Your account balance will be impacted by the market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66AC1" w14:textId="77777777" w:rsidR="00BE46B9" w:rsidRDefault="00932181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3DAF" w14:textId="77777777" w:rsidR="00BE46B9" w:rsidRDefault="00932181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I</w:t>
            </w:r>
          </w:p>
        </w:tc>
      </w:tr>
    </w:tbl>
    <w:p w14:paraId="15938482" w14:textId="77777777" w:rsidR="00BE46B9" w:rsidRDefault="00BE46B9">
      <w:pPr>
        <w:widowControl w:val="0"/>
        <w:rPr>
          <w:rFonts w:ascii="Montserrat" w:eastAsia="Montserrat" w:hAnsi="Montserrat" w:cs="Montserrat"/>
        </w:rPr>
      </w:pPr>
    </w:p>
    <w:p w14:paraId="574F3775" w14:textId="77777777" w:rsidR="00BE46B9" w:rsidRDefault="00932181">
      <w:pPr>
        <w:widowControl w:val="0"/>
        <w:numPr>
          <w:ilvl w:val="0"/>
          <w:numId w:val="6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What is the advantage of starting to invest at a young age?</w:t>
      </w:r>
    </w:p>
    <w:p w14:paraId="150F613E" w14:textId="77777777" w:rsidR="00BE46B9" w:rsidRDefault="00BE46B9">
      <w:pPr>
        <w:widowControl w:val="0"/>
        <w:rPr>
          <w:rFonts w:ascii="Montserrat" w:eastAsia="Montserrat" w:hAnsi="Montserrat" w:cs="Montserrat"/>
        </w:rPr>
      </w:pPr>
    </w:p>
    <w:p w14:paraId="0A1243EB" w14:textId="77777777" w:rsidR="00BE46B9" w:rsidRDefault="00BE46B9">
      <w:pPr>
        <w:widowControl w:val="0"/>
        <w:rPr>
          <w:rFonts w:ascii="Montserrat" w:eastAsia="Montserrat" w:hAnsi="Montserrat" w:cs="Montserrat"/>
        </w:rPr>
      </w:pPr>
    </w:p>
    <w:p w14:paraId="79C45147" w14:textId="77777777" w:rsidR="00BE46B9" w:rsidRDefault="00932181">
      <w:pPr>
        <w:widowControl w:val="0"/>
        <w:numPr>
          <w:ilvl w:val="0"/>
          <w:numId w:val="6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Why is investing a more powerful tool to build long-term wealth than saving?</w:t>
      </w:r>
    </w:p>
    <w:p w14:paraId="7B6F18DC" w14:textId="77777777" w:rsidR="00BE46B9" w:rsidRDefault="00BE46B9">
      <w:pPr>
        <w:widowControl w:val="0"/>
        <w:ind w:firstLine="720"/>
        <w:rPr>
          <w:rFonts w:ascii="Montserrat" w:eastAsia="Montserrat" w:hAnsi="Montserrat" w:cs="Montserrat"/>
        </w:rPr>
      </w:pPr>
    </w:p>
    <w:p w14:paraId="7019AABA" w14:textId="77777777" w:rsidR="00BE46B9" w:rsidRDefault="00BE46B9">
      <w:pPr>
        <w:widowControl w:val="0"/>
        <w:ind w:firstLine="720"/>
        <w:rPr>
          <w:rFonts w:ascii="Montserrat" w:eastAsia="Montserrat" w:hAnsi="Montserrat" w:cs="Montserrat"/>
        </w:rPr>
      </w:pPr>
    </w:p>
    <w:p w14:paraId="23B796AF" w14:textId="77777777" w:rsidR="00BE46B9" w:rsidRDefault="00BE46B9">
      <w:pPr>
        <w:widowControl w:val="0"/>
        <w:ind w:firstLine="720"/>
        <w:rPr>
          <w:rFonts w:ascii="Montserrat" w:eastAsia="Montserrat" w:hAnsi="Montserrat" w:cs="Montserrat"/>
        </w:rPr>
      </w:pPr>
    </w:p>
    <w:p w14:paraId="551C8DD1" w14:textId="77777777" w:rsidR="00BE46B9" w:rsidRDefault="00932181">
      <w:pPr>
        <w:widowControl w:val="0"/>
        <w:rPr>
          <w:rFonts w:ascii="Montserrat" w:eastAsia="Montserrat" w:hAnsi="Montserrat" w:cs="Montserrat"/>
        </w:rPr>
      </w:pPr>
      <w:r>
        <w:pict w14:anchorId="267560AF">
          <v:rect id="_x0000_i1025" style="width:0;height:1.5pt" o:hralign="center" o:hrstd="t" o:hr="t" fillcolor="#a0a0a0" stroked="f"/>
        </w:pict>
      </w:r>
    </w:p>
    <w:p w14:paraId="43796763" w14:textId="77777777" w:rsidR="00BE46B9" w:rsidRDefault="00932181">
      <w:pPr>
        <w:widowControl w:val="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ab/>
      </w:r>
    </w:p>
    <w:p w14:paraId="2380205A" w14:textId="77777777" w:rsidR="00BE46B9" w:rsidRDefault="00932181">
      <w:pPr>
        <w:pStyle w:val="Heading2"/>
        <w:keepNext w:val="0"/>
        <w:keepLines w:val="0"/>
        <w:widowControl w:val="0"/>
        <w:spacing w:before="0" w:after="0"/>
        <w:rPr>
          <w:rFonts w:ascii="Montserrat" w:eastAsia="Montserrat" w:hAnsi="Montserrat" w:cs="Montserrat"/>
          <w:b/>
          <w:color w:val="F78219"/>
          <w:sz w:val="22"/>
          <w:szCs w:val="22"/>
        </w:rPr>
      </w:pPr>
      <w:bookmarkStart w:id="13" w:name="_blaplwmrihwe" w:colFirst="0" w:colLast="0"/>
      <w:bookmarkEnd w:id="13"/>
      <w:r>
        <w:rPr>
          <w:rFonts w:ascii="Montserrat" w:eastAsia="Montserrat" w:hAnsi="Montserrat" w:cs="Montserrat"/>
          <w:b/>
          <w:color w:val="F78219"/>
          <w:sz w:val="22"/>
          <w:szCs w:val="22"/>
        </w:rPr>
        <w:t xml:space="preserve">VIDEO: </w:t>
      </w:r>
      <w:hyperlink r:id="rId12">
        <w:r>
          <w:rPr>
            <w:rFonts w:ascii="Montserrat" w:eastAsia="Montserrat" w:hAnsi="Montserrat" w:cs="Montserrat"/>
            <w:b/>
            <w:color w:val="1155CC"/>
            <w:sz w:val="22"/>
            <w:szCs w:val="22"/>
            <w:u w:val="single"/>
          </w:rPr>
          <w:t>Trading vs Investing: What’s the Difference?</w:t>
        </w:r>
      </w:hyperlink>
    </w:p>
    <w:p w14:paraId="0565D8F1" w14:textId="77777777" w:rsidR="00BE46B9" w:rsidRDefault="00932181">
      <w:pPr>
        <w:widowControl w:val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Many people think of the stereotypical Wall Street stock trader when they think of investing. However, this image does not reflect the e</w:t>
      </w:r>
      <w:r>
        <w:rPr>
          <w:rFonts w:ascii="Montserrat" w:eastAsia="Montserrat" w:hAnsi="Montserrat" w:cs="Montserrat"/>
        </w:rPr>
        <w:t>veryday investor. Watch this video to learn about the difference between trading and investing. Then, answer the questions.</w:t>
      </w:r>
    </w:p>
    <w:p w14:paraId="2F404A87" w14:textId="77777777" w:rsidR="00BE46B9" w:rsidRDefault="00BE46B9">
      <w:pPr>
        <w:widowControl w:val="0"/>
        <w:rPr>
          <w:rFonts w:ascii="Montserrat" w:eastAsia="Montserrat" w:hAnsi="Montserrat" w:cs="Montserrat"/>
          <w:b/>
        </w:rPr>
      </w:pPr>
    </w:p>
    <w:p w14:paraId="5077E0A1" w14:textId="77777777" w:rsidR="00BE46B9" w:rsidRDefault="00932181">
      <w:pPr>
        <w:widowControl w:val="0"/>
        <w:numPr>
          <w:ilvl w:val="0"/>
          <w:numId w:val="2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According to the video, traders and investors differ in terms of time frame, activity, and risk management. Complete the table below describing those differences. </w:t>
      </w:r>
    </w:p>
    <w:p w14:paraId="21F1542F" w14:textId="77777777" w:rsidR="00BE46B9" w:rsidRDefault="00BE46B9">
      <w:pPr>
        <w:widowControl w:val="0"/>
        <w:rPr>
          <w:rFonts w:ascii="Montserrat" w:eastAsia="Montserrat" w:hAnsi="Montserrat" w:cs="Montserrat"/>
        </w:rPr>
      </w:pPr>
    </w:p>
    <w:tbl>
      <w:tblPr>
        <w:tblStyle w:val="a3"/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3840"/>
        <w:gridCol w:w="3840"/>
      </w:tblGrid>
      <w:tr w:rsidR="00BE46B9" w14:paraId="26B1DD05" w14:textId="77777777">
        <w:trPr>
          <w:jc w:val="center"/>
        </w:trPr>
        <w:tc>
          <w:tcPr>
            <w:tcW w:w="19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764CB" w14:textId="77777777" w:rsidR="00BE46B9" w:rsidRDefault="00BE46B9">
            <w:pPr>
              <w:widowControl w:val="0"/>
              <w:rPr>
                <w:rFonts w:ascii="Montserrat" w:eastAsia="Montserrat" w:hAnsi="Montserrat" w:cs="Montserrat"/>
                <w:b/>
                <w:shd w:val="clear" w:color="auto" w:fill="E4EFF9"/>
              </w:rPr>
            </w:pPr>
          </w:p>
        </w:tc>
        <w:tc>
          <w:tcPr>
            <w:tcW w:w="3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91CA" w14:textId="77777777" w:rsidR="00BE46B9" w:rsidRDefault="00932181">
            <w:pPr>
              <w:widowControl w:val="0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Traders</w:t>
            </w:r>
          </w:p>
        </w:tc>
        <w:tc>
          <w:tcPr>
            <w:tcW w:w="3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EE9D" w14:textId="77777777" w:rsidR="00BE46B9" w:rsidRDefault="00932181">
            <w:pPr>
              <w:widowControl w:val="0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Investors</w:t>
            </w:r>
          </w:p>
        </w:tc>
      </w:tr>
      <w:tr w:rsidR="00BE46B9" w14:paraId="307DD7D5" w14:textId="77777777">
        <w:trPr>
          <w:trHeight w:val="1680"/>
          <w:jc w:val="center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8D672" w14:textId="77777777" w:rsidR="00BE46B9" w:rsidRDefault="00932181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Time Frame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78DC9" w14:textId="77777777" w:rsidR="00BE46B9" w:rsidRDefault="00BE46B9">
            <w:pPr>
              <w:widowControl w:val="0"/>
              <w:rPr>
                <w:rFonts w:ascii="Montserrat" w:eastAsia="Montserrat" w:hAnsi="Montserrat" w:cs="Montserrat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1E9A" w14:textId="77777777" w:rsidR="00BE46B9" w:rsidRDefault="00BE46B9">
            <w:pPr>
              <w:widowControl w:val="0"/>
              <w:rPr>
                <w:rFonts w:ascii="Montserrat" w:eastAsia="Montserrat" w:hAnsi="Montserrat" w:cs="Montserrat"/>
              </w:rPr>
            </w:pPr>
          </w:p>
        </w:tc>
      </w:tr>
      <w:tr w:rsidR="00BE46B9" w14:paraId="72D182B8" w14:textId="77777777">
        <w:trPr>
          <w:trHeight w:val="1680"/>
          <w:jc w:val="center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D0B5" w14:textId="77777777" w:rsidR="00BE46B9" w:rsidRDefault="00932181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Activity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90CA" w14:textId="77777777" w:rsidR="00BE46B9" w:rsidRDefault="00BE46B9">
            <w:pPr>
              <w:widowControl w:val="0"/>
              <w:rPr>
                <w:rFonts w:ascii="Montserrat" w:eastAsia="Montserrat" w:hAnsi="Montserrat" w:cs="Montserrat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517A" w14:textId="77777777" w:rsidR="00BE46B9" w:rsidRDefault="00BE46B9">
            <w:pPr>
              <w:widowControl w:val="0"/>
              <w:rPr>
                <w:rFonts w:ascii="Montserrat" w:eastAsia="Montserrat" w:hAnsi="Montserrat" w:cs="Montserrat"/>
              </w:rPr>
            </w:pPr>
          </w:p>
        </w:tc>
      </w:tr>
      <w:tr w:rsidR="00BE46B9" w14:paraId="1A3A5FD5" w14:textId="77777777">
        <w:trPr>
          <w:trHeight w:val="1275"/>
          <w:jc w:val="center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0CA7F" w14:textId="77777777" w:rsidR="00BE46B9" w:rsidRDefault="00932181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Risk Management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55B81" w14:textId="77777777" w:rsidR="00BE46B9" w:rsidRDefault="00BE46B9">
            <w:pPr>
              <w:widowControl w:val="0"/>
              <w:rPr>
                <w:rFonts w:ascii="Montserrat" w:eastAsia="Montserrat" w:hAnsi="Montserrat" w:cs="Montserrat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36E1" w14:textId="77777777" w:rsidR="00BE46B9" w:rsidRDefault="00BE46B9">
            <w:pPr>
              <w:widowControl w:val="0"/>
              <w:rPr>
                <w:rFonts w:ascii="Montserrat" w:eastAsia="Montserrat" w:hAnsi="Montserrat" w:cs="Montserrat"/>
              </w:rPr>
            </w:pPr>
          </w:p>
        </w:tc>
      </w:tr>
    </w:tbl>
    <w:p w14:paraId="4C7B3F3A" w14:textId="77777777" w:rsidR="00BE46B9" w:rsidRDefault="00BE46B9">
      <w:pPr>
        <w:widowControl w:val="0"/>
        <w:rPr>
          <w:rFonts w:ascii="Montserrat" w:eastAsia="Montserrat" w:hAnsi="Montserrat" w:cs="Montserrat"/>
        </w:rPr>
      </w:pPr>
    </w:p>
    <w:p w14:paraId="2F356D89" w14:textId="77777777" w:rsidR="00BE46B9" w:rsidRDefault="00932181">
      <w:pPr>
        <w:widowControl w:val="0"/>
        <w:numPr>
          <w:ilvl w:val="0"/>
          <w:numId w:val="2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The stock market fluctuates in the short-term but tends to increase in the long term, with an average projected growth of approximately 6% per year. Based on what you know about trading and investing, which approach is higher risk? Why?</w:t>
      </w:r>
    </w:p>
    <w:p w14:paraId="2FB7F5F7" w14:textId="77777777" w:rsidR="00BE46B9" w:rsidRDefault="00BE46B9">
      <w:pPr>
        <w:widowControl w:val="0"/>
        <w:ind w:left="720"/>
        <w:rPr>
          <w:rFonts w:ascii="Montserrat" w:eastAsia="Montserrat" w:hAnsi="Montserrat" w:cs="Montserrat"/>
        </w:rPr>
      </w:pPr>
    </w:p>
    <w:p w14:paraId="3F63CC5D" w14:textId="77777777" w:rsidR="00BE46B9" w:rsidRDefault="00BE46B9">
      <w:pPr>
        <w:widowControl w:val="0"/>
        <w:ind w:left="720"/>
        <w:rPr>
          <w:rFonts w:ascii="Montserrat" w:eastAsia="Montserrat" w:hAnsi="Montserrat" w:cs="Montserrat"/>
        </w:rPr>
      </w:pPr>
    </w:p>
    <w:p w14:paraId="72A3D822" w14:textId="77777777" w:rsidR="00BE46B9" w:rsidRDefault="00BE46B9">
      <w:pPr>
        <w:widowControl w:val="0"/>
        <w:ind w:left="720"/>
        <w:rPr>
          <w:rFonts w:ascii="Montserrat" w:eastAsia="Montserrat" w:hAnsi="Montserrat" w:cs="Montserrat"/>
        </w:rPr>
      </w:pPr>
    </w:p>
    <w:p w14:paraId="12A79414" w14:textId="77777777" w:rsidR="00BE46B9" w:rsidRDefault="00BE46B9">
      <w:pPr>
        <w:widowControl w:val="0"/>
        <w:ind w:left="720"/>
        <w:rPr>
          <w:rFonts w:ascii="Montserrat" w:eastAsia="Montserrat" w:hAnsi="Montserrat" w:cs="Montserrat"/>
        </w:rPr>
      </w:pPr>
    </w:p>
    <w:p w14:paraId="41E88354" w14:textId="77777777" w:rsidR="00BE46B9" w:rsidRDefault="00BE46B9">
      <w:pPr>
        <w:widowControl w:val="0"/>
        <w:ind w:left="720"/>
        <w:rPr>
          <w:rFonts w:ascii="Montserrat" w:eastAsia="Montserrat" w:hAnsi="Montserrat" w:cs="Montserrat"/>
          <w:color w:val="FF0000"/>
        </w:rPr>
      </w:pPr>
    </w:p>
    <w:p w14:paraId="100312F9" w14:textId="77777777" w:rsidR="00BE46B9" w:rsidRDefault="00932181">
      <w:pPr>
        <w:widowControl w:val="0"/>
        <w:rPr>
          <w:rFonts w:ascii="Montserrat" w:eastAsia="Montserrat" w:hAnsi="Montserrat" w:cs="Montserrat"/>
          <w:b/>
        </w:rPr>
      </w:pPr>
      <w:r>
        <w:pict w14:anchorId="000ADE70">
          <v:rect id="_x0000_i1026" style="width:0;height:1.5pt" o:hralign="center" o:hrstd="t" o:hr="t" fillcolor="#a0a0a0" stroked="f"/>
        </w:pict>
      </w:r>
    </w:p>
    <w:p w14:paraId="60FB8BAF" w14:textId="77777777" w:rsidR="00BE46B9" w:rsidRDefault="00BE46B9">
      <w:pPr>
        <w:widowControl w:val="0"/>
        <w:rPr>
          <w:rFonts w:ascii="Montserrat" w:eastAsia="Montserrat" w:hAnsi="Montserrat" w:cs="Montserrat"/>
          <w:b/>
        </w:rPr>
      </w:pPr>
    </w:p>
    <w:p w14:paraId="2D2A9F61" w14:textId="77777777" w:rsidR="00BE46B9" w:rsidRDefault="00932181">
      <w:pPr>
        <w:pStyle w:val="Heading2"/>
        <w:keepNext w:val="0"/>
        <w:keepLines w:val="0"/>
        <w:widowControl w:val="0"/>
        <w:spacing w:before="0" w:after="0"/>
        <w:rPr>
          <w:rFonts w:ascii="Montserrat" w:eastAsia="Montserrat" w:hAnsi="Montserrat" w:cs="Montserrat"/>
          <w:b/>
          <w:color w:val="F78219"/>
          <w:sz w:val="22"/>
          <w:szCs w:val="22"/>
        </w:rPr>
      </w:pPr>
      <w:bookmarkStart w:id="14" w:name="_8cox7yc3h1rv" w:colFirst="0" w:colLast="0"/>
      <w:bookmarkEnd w:id="14"/>
      <w:r>
        <w:rPr>
          <w:rFonts w:ascii="Montserrat" w:eastAsia="Montserrat" w:hAnsi="Montserrat" w:cs="Montserrat"/>
          <w:b/>
          <w:color w:val="F78219"/>
          <w:sz w:val="22"/>
          <w:szCs w:val="22"/>
        </w:rPr>
        <w:t xml:space="preserve">REFERENCE: </w:t>
      </w:r>
      <w:hyperlink r:id="rId13">
        <w:r>
          <w:rPr>
            <w:rFonts w:ascii="Montserrat" w:eastAsia="Montserrat" w:hAnsi="Montserrat" w:cs="Montserrat"/>
            <w:b/>
            <w:color w:val="1155CC"/>
            <w:sz w:val="22"/>
            <w:szCs w:val="22"/>
            <w:u w:val="single"/>
          </w:rPr>
          <w:t>Reasons to Invest</w:t>
        </w:r>
      </w:hyperlink>
      <w:r>
        <w:rPr>
          <w:rFonts w:ascii="Montserrat" w:eastAsia="Montserrat" w:hAnsi="Montserrat" w:cs="Montserrat"/>
          <w:b/>
          <w:color w:val="F78219"/>
          <w:sz w:val="22"/>
          <w:szCs w:val="22"/>
        </w:rPr>
        <w:tab/>
        <w:t xml:space="preserve"> </w:t>
      </w:r>
      <w:r>
        <w:rPr>
          <w:rFonts w:ascii="Montserrat" w:eastAsia="Montserrat" w:hAnsi="Montserrat" w:cs="Montserrat"/>
          <w:b/>
          <w:color w:val="F78219"/>
          <w:sz w:val="22"/>
          <w:szCs w:val="22"/>
        </w:rPr>
        <w:tab/>
      </w:r>
    </w:p>
    <w:p w14:paraId="573107CE" w14:textId="77777777" w:rsidR="00BE46B9" w:rsidRDefault="00932181">
      <w:pPr>
        <w:widowControl w:val="0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</w:rPr>
        <w:t>You’ve learned how investing differs from saving and trading. But how might investing your money help you? Review t</w:t>
      </w:r>
      <w:r>
        <w:rPr>
          <w:rFonts w:ascii="Montserrat" w:eastAsia="Montserrat" w:hAnsi="Montserrat" w:cs="Montserrat"/>
        </w:rPr>
        <w:t>his reference to learn about the main reasons why you should invest. Then, answer the questions</w:t>
      </w:r>
      <w:r>
        <w:rPr>
          <w:rFonts w:ascii="Montserrat" w:eastAsia="Montserrat" w:hAnsi="Montserrat" w:cs="Montserrat"/>
          <w:i/>
        </w:rPr>
        <w:t>.</w:t>
      </w:r>
    </w:p>
    <w:p w14:paraId="0F055330" w14:textId="77777777" w:rsidR="00BE46B9" w:rsidRDefault="00BE46B9">
      <w:pPr>
        <w:widowControl w:val="0"/>
        <w:rPr>
          <w:rFonts w:ascii="Montserrat" w:eastAsia="Montserrat" w:hAnsi="Montserrat" w:cs="Montserrat"/>
        </w:rPr>
      </w:pPr>
    </w:p>
    <w:p w14:paraId="5A551ABF" w14:textId="77777777" w:rsidR="00BE46B9" w:rsidRDefault="00932181">
      <w:pPr>
        <w:widowControl w:val="0"/>
        <w:numPr>
          <w:ilvl w:val="0"/>
          <w:numId w:val="1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What are two disadvantages of putting your money into savings accounts, compared to investing?</w:t>
      </w:r>
    </w:p>
    <w:p w14:paraId="0DF00814" w14:textId="77777777" w:rsidR="00BE46B9" w:rsidRDefault="00BE46B9">
      <w:pPr>
        <w:widowControl w:val="0"/>
        <w:rPr>
          <w:rFonts w:ascii="Montserrat" w:eastAsia="Montserrat" w:hAnsi="Montserrat" w:cs="Montserrat"/>
          <w:b/>
        </w:rPr>
      </w:pPr>
    </w:p>
    <w:p w14:paraId="4C728FF4" w14:textId="77777777" w:rsidR="00BE46B9" w:rsidRDefault="00BE46B9">
      <w:pPr>
        <w:widowControl w:val="0"/>
        <w:rPr>
          <w:rFonts w:ascii="Montserrat" w:eastAsia="Montserrat" w:hAnsi="Montserrat" w:cs="Montserrat"/>
          <w:b/>
        </w:rPr>
      </w:pPr>
    </w:p>
    <w:p w14:paraId="62094F51" w14:textId="77777777" w:rsidR="00BE46B9" w:rsidRDefault="00BE46B9">
      <w:pPr>
        <w:widowControl w:val="0"/>
        <w:rPr>
          <w:rFonts w:ascii="Montserrat" w:eastAsia="Montserrat" w:hAnsi="Montserrat" w:cs="Montserrat"/>
          <w:b/>
        </w:rPr>
      </w:pPr>
    </w:p>
    <w:p w14:paraId="1A34C1CD" w14:textId="77777777" w:rsidR="00BE46B9" w:rsidRDefault="00932181">
      <w:pPr>
        <w:widowControl w:val="0"/>
        <w:numPr>
          <w:ilvl w:val="0"/>
          <w:numId w:val="1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Which reason to invest resonates the most with you? Why?</w:t>
      </w:r>
    </w:p>
    <w:p w14:paraId="74FB941C" w14:textId="77777777" w:rsidR="00BE46B9" w:rsidRDefault="00BE46B9">
      <w:pPr>
        <w:widowControl w:val="0"/>
        <w:ind w:left="720"/>
        <w:rPr>
          <w:rFonts w:ascii="Montserrat" w:eastAsia="Montserrat" w:hAnsi="Montserrat" w:cs="Montserrat"/>
          <w:b/>
          <w:sz w:val="26"/>
          <w:szCs w:val="26"/>
        </w:rPr>
      </w:pPr>
    </w:p>
    <w:p w14:paraId="726DF0AD" w14:textId="77777777" w:rsidR="00BE46B9" w:rsidRDefault="00BE46B9">
      <w:pPr>
        <w:widowControl w:val="0"/>
        <w:rPr>
          <w:rFonts w:ascii="Montserrat" w:eastAsia="Montserrat" w:hAnsi="Montserrat" w:cs="Montserrat"/>
          <w:b/>
        </w:rPr>
      </w:pPr>
    </w:p>
    <w:p w14:paraId="7EB71C72" w14:textId="77777777" w:rsidR="00BE46B9" w:rsidRDefault="00932181">
      <w:pPr>
        <w:widowControl w:val="0"/>
        <w:rPr>
          <w:rFonts w:ascii="Montserrat" w:eastAsia="Montserrat" w:hAnsi="Montserrat" w:cs="Montserrat"/>
          <w:b/>
        </w:rPr>
      </w:pPr>
      <w:r>
        <w:pict w14:anchorId="3C041F64">
          <v:rect id="_x0000_i1027" style="width:0;height:1.5pt" o:hralign="center" o:hrstd="t" o:hr="t" fillcolor="#a0a0a0" stroked="f"/>
        </w:pict>
      </w:r>
    </w:p>
    <w:p w14:paraId="51CB4E81" w14:textId="77777777" w:rsidR="00BE46B9" w:rsidRDefault="00BE46B9">
      <w:pPr>
        <w:pStyle w:val="Heading2"/>
        <w:keepNext w:val="0"/>
        <w:keepLines w:val="0"/>
        <w:widowControl w:val="0"/>
        <w:spacing w:before="0" w:after="0"/>
        <w:rPr>
          <w:rFonts w:ascii="Montserrat" w:eastAsia="Montserrat" w:hAnsi="Montserrat" w:cs="Montserrat"/>
          <w:b/>
          <w:color w:val="F78219"/>
          <w:sz w:val="22"/>
          <w:szCs w:val="22"/>
        </w:rPr>
      </w:pPr>
      <w:bookmarkStart w:id="15" w:name="_8koa1nwsc7s1" w:colFirst="0" w:colLast="0"/>
      <w:bookmarkEnd w:id="15"/>
    </w:p>
    <w:p w14:paraId="7F8F85E6" w14:textId="77777777" w:rsidR="00BE46B9" w:rsidRDefault="00932181">
      <w:pPr>
        <w:pStyle w:val="Heading2"/>
        <w:keepNext w:val="0"/>
        <w:keepLines w:val="0"/>
        <w:widowControl w:val="0"/>
        <w:spacing w:before="0" w:after="0"/>
        <w:rPr>
          <w:rFonts w:ascii="Montserrat" w:eastAsia="Montserrat" w:hAnsi="Montserrat" w:cs="Montserrat"/>
          <w:b/>
          <w:color w:val="F78219"/>
          <w:sz w:val="22"/>
          <w:szCs w:val="22"/>
        </w:rPr>
      </w:pPr>
      <w:bookmarkStart w:id="16" w:name="_ihyj7corbyk3" w:colFirst="0" w:colLast="0"/>
      <w:bookmarkEnd w:id="16"/>
      <w:r>
        <w:rPr>
          <w:rFonts w:ascii="Montserrat" w:eastAsia="Montserrat" w:hAnsi="Montserrat" w:cs="Montserrat"/>
          <w:b/>
          <w:color w:val="F78219"/>
          <w:sz w:val="22"/>
          <w:szCs w:val="22"/>
        </w:rPr>
        <w:t xml:space="preserve">VIDEO: </w:t>
      </w:r>
      <w:hyperlink r:id="rId14">
        <w:r>
          <w:rPr>
            <w:rFonts w:ascii="Montserrat" w:eastAsia="Montserrat" w:hAnsi="Montserrat" w:cs="Montserrat"/>
            <w:b/>
            <w:color w:val="1155CC"/>
            <w:sz w:val="22"/>
            <w:szCs w:val="22"/>
            <w:u w:val="single"/>
          </w:rPr>
          <w:t>Understanding Compound Interest</w:t>
        </w:r>
      </w:hyperlink>
      <w:r>
        <w:rPr>
          <w:rFonts w:ascii="Montserrat" w:eastAsia="Montserrat" w:hAnsi="Montserrat" w:cs="Montserrat"/>
          <w:b/>
          <w:color w:val="F78219"/>
          <w:sz w:val="22"/>
          <w:szCs w:val="22"/>
        </w:rPr>
        <w:tab/>
        <w:t xml:space="preserve"> </w:t>
      </w:r>
      <w:r>
        <w:rPr>
          <w:rFonts w:ascii="Montserrat" w:eastAsia="Montserrat" w:hAnsi="Montserrat" w:cs="Montserrat"/>
          <w:b/>
          <w:color w:val="F78219"/>
          <w:sz w:val="22"/>
          <w:szCs w:val="22"/>
        </w:rPr>
        <w:tab/>
      </w:r>
    </w:p>
    <w:p w14:paraId="4010BCFE" w14:textId="77777777" w:rsidR="00BE46B9" w:rsidRDefault="00932181">
      <w:pPr>
        <w:widowControl w:val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In the previous resource you learned how you can build wealth through investing by using the power of compound interest. Let’s take a closer look at what compound interest is and how it works in this video. Then, answer the questions. </w:t>
      </w:r>
    </w:p>
    <w:p w14:paraId="5D2F409A" w14:textId="77777777" w:rsidR="00BE46B9" w:rsidRDefault="00BE46B9">
      <w:pPr>
        <w:widowControl w:val="0"/>
        <w:rPr>
          <w:rFonts w:ascii="Montserrat" w:eastAsia="Montserrat" w:hAnsi="Montserrat" w:cs="Montserrat"/>
        </w:rPr>
      </w:pPr>
    </w:p>
    <w:p w14:paraId="78CE3619" w14:textId="77777777" w:rsidR="00BE46B9" w:rsidRDefault="00932181">
      <w:pPr>
        <w:widowControl w:val="0"/>
        <w:numPr>
          <w:ilvl w:val="0"/>
          <w:numId w:val="3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Which option result</w:t>
      </w:r>
      <w:r>
        <w:rPr>
          <w:rFonts w:ascii="Montserrat" w:eastAsia="Montserrat" w:hAnsi="Montserrat" w:cs="Montserrat"/>
          <w:b/>
        </w:rPr>
        <w:t xml:space="preserve">ed in having more money? Explain the role compound interest played in making this possible. </w:t>
      </w:r>
    </w:p>
    <w:p w14:paraId="19FE5B57" w14:textId="77777777" w:rsidR="00BE46B9" w:rsidRDefault="00BE46B9">
      <w:pPr>
        <w:widowControl w:val="0"/>
        <w:rPr>
          <w:rFonts w:ascii="Montserrat" w:eastAsia="Montserrat" w:hAnsi="Montserrat" w:cs="Montserrat"/>
        </w:rPr>
      </w:pPr>
    </w:p>
    <w:p w14:paraId="4E02CEA1" w14:textId="77777777" w:rsidR="00BE46B9" w:rsidRDefault="00BE46B9">
      <w:pPr>
        <w:widowControl w:val="0"/>
        <w:rPr>
          <w:rFonts w:ascii="Montserrat" w:eastAsia="Montserrat" w:hAnsi="Montserrat" w:cs="Montserrat"/>
        </w:rPr>
      </w:pPr>
    </w:p>
    <w:p w14:paraId="5CBDCEE7" w14:textId="77777777" w:rsidR="00BE46B9" w:rsidRDefault="00BE46B9">
      <w:pPr>
        <w:widowControl w:val="0"/>
        <w:rPr>
          <w:rFonts w:ascii="Montserrat" w:eastAsia="Montserrat" w:hAnsi="Montserrat" w:cs="Montserrat"/>
        </w:rPr>
      </w:pPr>
    </w:p>
    <w:p w14:paraId="78B75AA4" w14:textId="77777777" w:rsidR="00BE46B9" w:rsidRDefault="00932181">
      <w:pPr>
        <w:widowControl w:val="0"/>
        <w:numPr>
          <w:ilvl w:val="0"/>
          <w:numId w:val="3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What recommendations would you give someone who wants to take advantage of compound interest but is not able to put away large sums of money on a regular basis?</w:t>
      </w:r>
      <w:r>
        <w:rPr>
          <w:rFonts w:ascii="Montserrat" w:eastAsia="Montserrat" w:hAnsi="Montserrat" w:cs="Montserrat"/>
          <w:b/>
        </w:rPr>
        <w:t xml:space="preserve"> </w:t>
      </w:r>
    </w:p>
    <w:p w14:paraId="43DBD450" w14:textId="77777777" w:rsidR="00BE46B9" w:rsidRDefault="00BE46B9" w:rsidP="00C741C9">
      <w:pPr>
        <w:rPr>
          <w:rFonts w:ascii="Montserrat" w:eastAsia="Montserrat" w:hAnsi="Montserrat" w:cs="Montserrat"/>
        </w:rPr>
      </w:pPr>
      <w:bookmarkStart w:id="17" w:name="_GoBack"/>
      <w:bookmarkEnd w:id="17"/>
    </w:p>
    <w:sectPr w:rsidR="00BE46B9">
      <w:headerReference w:type="default" r:id="rId15"/>
      <w:footerReference w:type="default" r:id="rId16"/>
      <w:pgSz w:w="12240" w:h="15840"/>
      <w:pgMar w:top="993" w:right="720" w:bottom="720" w:left="720" w:header="0" w:footer="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49C92" w14:textId="77777777" w:rsidR="00932181" w:rsidRDefault="00932181">
      <w:pPr>
        <w:spacing w:line="240" w:lineRule="auto"/>
      </w:pPr>
      <w:r>
        <w:separator/>
      </w:r>
    </w:p>
  </w:endnote>
  <w:endnote w:type="continuationSeparator" w:id="0">
    <w:p w14:paraId="76097FAB" w14:textId="77777777" w:rsidR="00932181" w:rsidRDefault="00932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BEFDF" w14:textId="77777777" w:rsidR="00BE46B9" w:rsidRDefault="00932181">
    <w:pPr>
      <w:widowControl w:val="0"/>
      <w:spacing w:line="240" w:lineRule="auto"/>
      <w:jc w:val="center"/>
      <w:rPr>
        <w:rFonts w:ascii="Montserrat" w:eastAsia="Montserrat" w:hAnsi="Montserrat" w:cs="Montserrat"/>
        <w:sz w:val="18"/>
        <w:szCs w:val="18"/>
      </w:rPr>
    </w:pPr>
    <w:hyperlink r:id="rId1">
      <w:r>
        <w:rPr>
          <w:rFonts w:ascii="Montserrat" w:eastAsia="Montserrat" w:hAnsi="Montserrat" w:cs="Montserrat"/>
          <w:color w:val="999999"/>
          <w:sz w:val="18"/>
          <w:szCs w:val="18"/>
        </w:rPr>
        <w:t>www.ngpf.org</w:t>
      </w:r>
    </w:hyperlink>
    <w:r>
      <w:rPr>
        <w:rFonts w:ascii="Montserrat" w:eastAsia="Montserrat" w:hAnsi="Montserrat" w:cs="Montserrat"/>
        <w:color w:val="999999"/>
        <w:sz w:val="18"/>
        <w:szCs w:val="18"/>
      </w:rPr>
      <w:tab/>
    </w:r>
    <w:r>
      <w:rPr>
        <w:rFonts w:ascii="Montserrat" w:eastAsia="Montserrat" w:hAnsi="Montserrat" w:cs="Montserrat"/>
        <w:color w:val="999999"/>
        <w:sz w:val="18"/>
        <w:szCs w:val="18"/>
      </w:rPr>
      <w:tab/>
    </w:r>
    <w:r>
      <w:rPr>
        <w:rFonts w:ascii="Montserrat" w:eastAsia="Montserrat" w:hAnsi="Montserrat" w:cs="Montserrat"/>
        <w:color w:val="999999"/>
        <w:sz w:val="18"/>
        <w:szCs w:val="18"/>
      </w:rPr>
      <w:tab/>
    </w:r>
    <w:r>
      <w:rPr>
        <w:rFonts w:ascii="Montserrat" w:eastAsia="Montserrat" w:hAnsi="Montserrat" w:cs="Montserrat"/>
        <w:color w:val="999999"/>
        <w:sz w:val="18"/>
        <w:szCs w:val="18"/>
      </w:rPr>
      <w:tab/>
      <w:t xml:space="preserve"> Last updated: 11/6/23</w:t>
    </w:r>
  </w:p>
  <w:p w14:paraId="34CE34ED" w14:textId="77777777" w:rsidR="00BE46B9" w:rsidRDefault="00932181">
    <w:pPr>
      <w:widowControl w:val="0"/>
      <w:spacing w:line="240" w:lineRule="auto"/>
      <w:jc w:val="right"/>
      <w:rPr>
        <w:color w:val="999999"/>
      </w:rPr>
    </w:pPr>
    <w:r>
      <w:rPr>
        <w:rFonts w:ascii="Montserrat" w:eastAsia="Montserrat" w:hAnsi="Montserrat" w:cs="Montserrat"/>
        <w:color w:val="999999"/>
        <w:sz w:val="18"/>
        <w:szCs w:val="18"/>
      </w:rPr>
      <w:fldChar w:fldCharType="begin"/>
    </w:r>
    <w:r>
      <w:rPr>
        <w:rFonts w:ascii="Montserrat" w:eastAsia="Montserrat" w:hAnsi="Montserrat" w:cs="Montserrat"/>
        <w:color w:val="999999"/>
        <w:sz w:val="18"/>
        <w:szCs w:val="18"/>
      </w:rPr>
      <w:instrText>PAGE</w:instrText>
    </w:r>
    <w:r w:rsidR="00CC3F57">
      <w:rPr>
        <w:rFonts w:ascii="Montserrat" w:eastAsia="Montserrat" w:hAnsi="Montserrat" w:cs="Montserrat"/>
        <w:color w:val="999999"/>
        <w:sz w:val="18"/>
        <w:szCs w:val="18"/>
      </w:rPr>
      <w:fldChar w:fldCharType="separate"/>
    </w:r>
    <w:r w:rsidR="00CC3F57">
      <w:rPr>
        <w:rFonts w:ascii="Montserrat" w:eastAsia="Montserrat" w:hAnsi="Montserrat" w:cs="Montserrat"/>
        <w:noProof/>
        <w:color w:val="999999"/>
        <w:sz w:val="18"/>
        <w:szCs w:val="18"/>
      </w:rPr>
      <w:t>1</w:t>
    </w:r>
    <w:r>
      <w:rPr>
        <w:rFonts w:ascii="Montserrat" w:eastAsia="Montserrat" w:hAnsi="Montserrat" w:cs="Montserrat"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D836E" w14:textId="77777777" w:rsidR="00932181" w:rsidRDefault="00932181">
      <w:pPr>
        <w:spacing w:line="240" w:lineRule="auto"/>
      </w:pPr>
      <w:r>
        <w:separator/>
      </w:r>
    </w:p>
  </w:footnote>
  <w:footnote w:type="continuationSeparator" w:id="0">
    <w:p w14:paraId="4D2553C8" w14:textId="77777777" w:rsidR="00932181" w:rsidRDefault="009321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5EDC" w14:textId="77777777" w:rsidR="00BE46B9" w:rsidRDefault="00932181">
    <w:pPr>
      <w:widowControl w:val="0"/>
      <w:spacing w:line="240" w:lineRule="auto"/>
      <w:ind w:right="-720" w:hanging="810"/>
      <w:jc w:val="center"/>
    </w:pPr>
    <w:r>
      <w:rPr>
        <w:rFonts w:ascii="Montserrat" w:eastAsia="Montserrat" w:hAnsi="Montserrat" w:cs="Montserrat"/>
        <w:noProof/>
        <w:sz w:val="18"/>
        <w:szCs w:val="18"/>
      </w:rPr>
      <w:drawing>
        <wp:inline distT="114300" distB="114300" distL="114300" distR="114300" wp14:anchorId="2F73FB6C" wp14:editId="0F81390D">
          <wp:extent cx="7748588" cy="558201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913" r="913"/>
                  <a:stretch>
                    <a:fillRect/>
                  </a:stretch>
                </pic:blipFill>
                <pic:spPr>
                  <a:xfrm>
                    <a:off x="0" y="0"/>
                    <a:ext cx="7748588" cy="558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35CB"/>
    <w:multiLevelType w:val="multilevel"/>
    <w:tmpl w:val="E4A056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5D33BC"/>
    <w:multiLevelType w:val="multilevel"/>
    <w:tmpl w:val="CFDA57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6D82B60"/>
    <w:multiLevelType w:val="multilevel"/>
    <w:tmpl w:val="89921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3618FF"/>
    <w:multiLevelType w:val="multilevel"/>
    <w:tmpl w:val="5A7E12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38E7792"/>
    <w:multiLevelType w:val="multilevel"/>
    <w:tmpl w:val="E1B6C6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E097540"/>
    <w:multiLevelType w:val="multilevel"/>
    <w:tmpl w:val="D6A632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B9"/>
    <w:rsid w:val="00932181"/>
    <w:rsid w:val="00BE46B9"/>
    <w:rsid w:val="00C741C9"/>
    <w:rsid w:val="00C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FB5F"/>
  <w15:docId w15:val="{DB063C71-EDF2-427C-819B-EA490433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Montserrat" w:eastAsia="Montserrat" w:hAnsi="Montserrat" w:cs="Montserrat"/>
      <w:b/>
      <w:i/>
      <w:sz w:val="34"/>
      <w:szCs w:val="3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  <w:jc w:val="right"/>
    </w:pPr>
    <w:rPr>
      <w:rFonts w:ascii="Montserrat" w:eastAsia="Montserrat" w:hAnsi="Montserrat" w:cs="Montserrat"/>
      <w:b/>
      <w:i/>
      <w:color w:val="1F3B9B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rFonts w:ascii="Montserrat" w:eastAsia="Montserrat" w:hAnsi="Montserrat" w:cs="Montserrat"/>
      <w:b/>
      <w:color w:val="0C4599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YH07bp18mb2fLOlJqvRMpiEAJ0oodsZRzEhEHPwjEDo/edit" TargetMode="External"/><Relationship Id="rId13" Type="http://schemas.openxmlformats.org/officeDocument/2006/relationships/hyperlink" Target="https://docs.google.com/presentation/d/1hQhODOaDU8sKYecXsgIzL6pjONxjlxYcQQb3J07qHoU/edit?usp=sha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embed/xVvazoMc3dI?start=0&amp;end=2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alth.visualcapitalist.com/simple-introduction-investin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7kVQtQEUMo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Company>Pembina Trails School Division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Marynovskyy</cp:lastModifiedBy>
  <cp:revision>3</cp:revision>
  <dcterms:created xsi:type="dcterms:W3CDTF">2024-05-20T01:47:00Z</dcterms:created>
  <dcterms:modified xsi:type="dcterms:W3CDTF">2024-05-20T01:47:00Z</dcterms:modified>
</cp:coreProperties>
</file>