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color w:val="0c4599"/>
          <w:sz w:val="12"/>
          <w:szCs w:val="12"/>
        </w:rPr>
      </w:pPr>
      <w:r w:rsidDel="00000000" w:rsidR="00000000" w:rsidRPr="00000000">
        <w:rPr>
          <w:rtl w:val="0"/>
        </w:rPr>
      </w:r>
    </w:p>
    <w:tbl>
      <w:tblPr>
        <w:tblStyle w:val="Table1"/>
        <w:tblW w:w="10785.0" w:type="dxa"/>
        <w:jc w:val="righ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845"/>
        <w:gridCol w:w="5940"/>
        <w:tblGridChange w:id="0">
          <w:tblGrid>
            <w:gridCol w:w="4845"/>
            <w:gridCol w:w="5940"/>
          </w:tblGrid>
        </w:tblGridChange>
      </w:tblGrid>
      <w:tr>
        <w:trPr>
          <w:cantSplit w:val="0"/>
          <w:trHeight w:val="16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color w:val="0c4599"/>
                <w:sz w:val="56"/>
                <w:szCs w:val="56"/>
              </w:rPr>
            </w:pPr>
            <w:r w:rsidDel="00000000" w:rsidR="00000000" w:rsidRPr="00000000">
              <w:rPr>
                <w:rFonts w:ascii="Montserrat" w:cs="Montserrat" w:eastAsia="Montserrat" w:hAnsi="Montserrat"/>
                <w:color w:val="0c4599"/>
                <w:sz w:val="56"/>
                <w:szCs w:val="56"/>
              </w:rPr>
              <w:drawing>
                <wp:inline distB="114300" distT="114300" distL="114300" distR="114300">
                  <wp:extent cx="2162175" cy="647700"/>
                  <wp:effectExtent b="0" l="0" r="0" t="0"/>
                  <wp:docPr descr="NGPF_LG.png" id="1" name="image1.png"/>
                  <a:graphic>
                    <a:graphicData uri="http://schemas.openxmlformats.org/drawingml/2006/picture">
                      <pic:pic>
                        <pic:nvPicPr>
                          <pic:cNvPr descr="NGPF_LG.png" id="0" name="image1.png"/>
                          <pic:cNvPicPr preferRelativeResize="0"/>
                        </pic:nvPicPr>
                        <pic:blipFill>
                          <a:blip r:embed="rId6"/>
                          <a:srcRect b="23319" l="10980" r="0" t="23319"/>
                          <a:stretch>
                            <a:fillRect/>
                          </a:stretch>
                        </pic:blipFill>
                        <pic:spPr>
                          <a:xfrm>
                            <a:off x="0" y="0"/>
                            <a:ext cx="2162175" cy="6477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3">
            <w:pPr>
              <w:pStyle w:val="Heading2"/>
              <w:keepNext w:val="1"/>
              <w:keepLines w:val="1"/>
              <w:pageBreakBefore w:val="0"/>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b w:val="1"/>
                <w:i w:val="1"/>
                <w:color w:val="0c4599"/>
                <w:sz w:val="28"/>
                <w:szCs w:val="28"/>
              </w:rPr>
            </w:pPr>
            <w:bookmarkStart w:colFirst="0" w:colLast="0" w:name="_fj7trnv5a203" w:id="0"/>
            <w:bookmarkEnd w:id="0"/>
            <w:r w:rsidDel="00000000" w:rsidR="00000000" w:rsidRPr="00000000">
              <w:rPr>
                <w:rFonts w:ascii="Montserrat" w:cs="Montserrat" w:eastAsia="Montserrat" w:hAnsi="Montserrat"/>
                <w:b w:val="1"/>
                <w:color w:val="0c4599"/>
                <w:sz w:val="28"/>
                <w:szCs w:val="28"/>
                <w:rtl w:val="0"/>
              </w:rPr>
              <w:t xml:space="preserve">NGPF Activity Bank</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line="276" w:lineRule="auto"/>
              <w:jc w:val="right"/>
              <w:rPr>
                <w:rFonts w:ascii="Montserrat" w:cs="Montserrat" w:eastAsia="Montserrat" w:hAnsi="Montserrat"/>
                <w:b w:val="1"/>
                <w:i w:val="1"/>
                <w:color w:val="0c4599"/>
                <w:sz w:val="28"/>
                <w:szCs w:val="28"/>
              </w:rPr>
            </w:pPr>
            <w:r w:rsidDel="00000000" w:rsidR="00000000" w:rsidRPr="00000000">
              <w:rPr>
                <w:rFonts w:ascii="Montserrat" w:cs="Montserrat" w:eastAsia="Montserrat" w:hAnsi="Montserrat"/>
                <w:b w:val="1"/>
                <w:i w:val="1"/>
                <w:color w:val="0c4599"/>
                <w:sz w:val="28"/>
                <w:szCs w:val="28"/>
                <w:rtl w:val="0"/>
              </w:rPr>
              <w:t xml:space="preserve">Types of Credit</w:t>
            </w:r>
          </w:p>
          <w:p w:rsidR="00000000" w:rsidDel="00000000" w:rsidP="00000000" w:rsidRDefault="00000000" w:rsidRPr="00000000" w14:paraId="00000005">
            <w:pPr>
              <w:pStyle w:val="Heading2"/>
              <w:keepNext w:val="1"/>
              <w:keepLines w:val="1"/>
              <w:pageBreakBefore w:val="0"/>
              <w:spacing w:line="276" w:lineRule="auto"/>
              <w:rPr>
                <w:rFonts w:ascii="Montserrat" w:cs="Montserrat" w:eastAsia="Montserrat" w:hAnsi="Montserrat"/>
                <w:i w:val="1"/>
                <w:color w:val="0c4599"/>
                <w:sz w:val="28"/>
                <w:szCs w:val="28"/>
              </w:rPr>
            </w:pPr>
            <w:bookmarkStart w:colFirst="0" w:colLast="0" w:name="_lh22ohf9jtpv" w:id="1"/>
            <w:bookmarkEnd w:id="1"/>
            <w:hyperlink r:id="rId7">
              <w:r w:rsidDel="00000000" w:rsidR="00000000" w:rsidRPr="00000000">
                <w:rPr>
                  <w:rFonts w:ascii="Montserrat" w:cs="Montserrat" w:eastAsia="Montserrat" w:hAnsi="Montserrat"/>
                  <w:color w:val="999999"/>
                  <w:sz w:val="18"/>
                  <w:szCs w:val="18"/>
                  <w:u w:val="single"/>
                  <w:rtl w:val="0"/>
                </w:rPr>
                <w:t xml:space="preserve">Spanish Version</w:t>
              </w:r>
            </w:hyperlink>
            <w:r w:rsidDel="00000000" w:rsidR="00000000" w:rsidRPr="00000000">
              <w:rPr>
                <w:rFonts w:ascii="Montserrat" w:cs="Montserrat" w:eastAsia="Montserrat" w:hAnsi="Montserrat"/>
                <w:color w:val="0c4599"/>
                <w:sz w:val="28"/>
                <w:szCs w:val="28"/>
                <w:rtl w:val="0"/>
              </w:rPr>
              <w:br w:type="textWrapping"/>
              <w:br w:type="textWrapping"/>
            </w:r>
            <w:r w:rsidDel="00000000" w:rsidR="00000000" w:rsidRPr="00000000">
              <w:rPr>
                <w:rtl w:val="0"/>
              </w:rPr>
            </w:r>
          </w:p>
        </w:tc>
      </w:tr>
    </w:tbl>
    <w:p w:rsidR="00000000" w:rsidDel="00000000" w:rsidP="00000000" w:rsidRDefault="00000000" w:rsidRPr="00000000" w14:paraId="00000006">
      <w:pPr>
        <w:pStyle w:val="Heading3"/>
        <w:pageBreakBefore w:val="0"/>
        <w:pBdr>
          <w:top w:space="0" w:sz="0" w:val="nil"/>
          <w:left w:space="0" w:sz="0" w:val="nil"/>
          <w:bottom w:space="0" w:sz="0" w:val="nil"/>
          <w:right w:space="0" w:sz="0" w:val="nil"/>
          <w:between w:space="0" w:sz="0" w:val="nil"/>
        </w:pBdr>
        <w:shd w:fill="auto" w:val="clear"/>
        <w:spacing w:line="276" w:lineRule="auto"/>
        <w:jc w:val="left"/>
        <w:rPr>
          <w:rFonts w:ascii="Montserrat" w:cs="Montserrat" w:eastAsia="Montserrat" w:hAnsi="Montserrat"/>
          <w:sz w:val="40"/>
          <w:szCs w:val="40"/>
        </w:rPr>
      </w:pPr>
      <w:bookmarkStart w:colFirst="0" w:colLast="0" w:name="_1tvb1m6yciuq" w:id="2"/>
      <w:bookmarkEnd w:id="2"/>
      <w:r w:rsidDel="00000000" w:rsidR="00000000" w:rsidRPr="00000000">
        <w:rPr>
          <w:rFonts w:ascii="Montserrat" w:cs="Montserrat" w:eastAsia="Montserrat" w:hAnsi="Montserrat"/>
          <w:sz w:val="40"/>
          <w:szCs w:val="40"/>
          <w:rtl w:val="0"/>
        </w:rPr>
        <w:t xml:space="preserve">ANALYZE: Alternative Lending</w:t>
      </w:r>
      <w:r w:rsidDel="00000000" w:rsidR="00000000" w:rsidRPr="00000000">
        <w:rPr>
          <w:rtl w:val="0"/>
        </w:rPr>
      </w:r>
    </w:p>
    <w:p w:rsidR="00000000" w:rsidDel="00000000" w:rsidP="00000000" w:rsidRDefault="00000000" w:rsidRPr="00000000" w14:paraId="00000007">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8">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Traditionally, loans were obtained through a local bank. Since those days, a lot has changed, and there are now non-bank and non-credit union ways to obtain funding. In this activity, you’ll have the chance to research one alternative lender of your choice. Here are a few you can choose from:</w:t>
      </w:r>
    </w:p>
    <w:p w:rsidR="00000000" w:rsidDel="00000000" w:rsidP="00000000" w:rsidRDefault="00000000" w:rsidRPr="00000000" w14:paraId="00000009">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2160"/>
        <w:gridCol w:w="2160"/>
        <w:gridCol w:w="2160"/>
        <w:gridCol w:w="2160"/>
        <w:tblGridChange w:id="0">
          <w:tblGrid>
            <w:gridCol w:w="2160"/>
            <w:gridCol w:w="2160"/>
            <w:gridCol w:w="2160"/>
            <w:gridCol w:w="2160"/>
            <w:gridCol w:w="2160"/>
          </w:tblGrid>
        </w:tblGridChange>
      </w:tblGrid>
      <w:tr>
        <w:trPr>
          <w:cantSplit w:val="0"/>
          <w:tblHeader w:val="0"/>
        </w:trPr>
        <w:tc>
          <w:tcPr>
            <w:tcBorders>
              <w:top w:color="ff9900" w:space="0" w:sz="18" w:val="single"/>
              <w:left w:color="ff9900" w:space="0" w:sz="18" w:val="single"/>
              <w:bottom w:color="ff9900" w:space="0" w:sz="18" w:val="single"/>
              <w:right w:color="ff99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Accion</w:t>
            </w:r>
          </w:p>
        </w:tc>
        <w:tc>
          <w:tcPr>
            <w:tcBorders>
              <w:top w:color="ff9900" w:space="0" w:sz="18" w:val="single"/>
              <w:left w:color="ff9900" w:space="0" w:sz="18" w:val="single"/>
              <w:bottom w:color="ff9900" w:space="0" w:sz="18" w:val="single"/>
              <w:right w:color="ff99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Funding Circle</w:t>
            </w:r>
          </w:p>
        </w:tc>
        <w:tc>
          <w:tcPr>
            <w:tcBorders>
              <w:top w:color="ff9900" w:space="0" w:sz="18" w:val="single"/>
              <w:left w:color="ff9900" w:space="0" w:sz="18" w:val="single"/>
              <w:bottom w:color="ff9900" w:space="0" w:sz="18" w:val="single"/>
              <w:right w:color="ff99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Grameen America</w:t>
            </w:r>
          </w:p>
        </w:tc>
        <w:tc>
          <w:tcPr>
            <w:tcBorders>
              <w:top w:color="ff9900" w:space="0" w:sz="18" w:val="single"/>
              <w:left w:color="ff9900" w:space="0" w:sz="18" w:val="single"/>
              <w:bottom w:color="ff9900" w:space="0" w:sz="18" w:val="single"/>
              <w:right w:color="ff99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Indiegogo</w:t>
            </w:r>
          </w:p>
        </w:tc>
        <w:tc>
          <w:tcPr>
            <w:tcBorders>
              <w:top w:color="ff9900" w:space="0" w:sz="18" w:val="single"/>
              <w:left w:color="ff9900" w:space="0" w:sz="18" w:val="single"/>
              <w:bottom w:color="ff9900" w:space="0" w:sz="18" w:val="single"/>
              <w:right w:color="ff99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Kickstarter</w:t>
            </w:r>
          </w:p>
        </w:tc>
      </w:tr>
      <w:tr>
        <w:trPr>
          <w:cantSplit w:val="0"/>
          <w:tblHeader w:val="0"/>
        </w:trPr>
        <w:tc>
          <w:tcPr>
            <w:tcBorders>
              <w:top w:color="ff9900" w:space="0" w:sz="18" w:val="single"/>
              <w:left w:color="ff9900" w:space="0" w:sz="18" w:val="single"/>
              <w:bottom w:color="ff9900" w:space="0" w:sz="18" w:val="single"/>
              <w:right w:color="ff99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Kiva Zip</w:t>
            </w:r>
          </w:p>
        </w:tc>
        <w:tc>
          <w:tcPr>
            <w:tcBorders>
              <w:top w:color="ff9900" w:space="0" w:sz="18" w:val="single"/>
              <w:left w:color="ff9900" w:space="0" w:sz="18" w:val="single"/>
              <w:bottom w:color="ff9900" w:space="0" w:sz="18" w:val="single"/>
              <w:right w:color="ff99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Lending Club</w:t>
            </w:r>
          </w:p>
        </w:tc>
        <w:tc>
          <w:tcPr>
            <w:tcBorders>
              <w:top w:color="ff9900" w:space="0" w:sz="18" w:val="single"/>
              <w:left w:color="ff9900" w:space="0" w:sz="18" w:val="single"/>
              <w:bottom w:color="ff9900" w:space="0" w:sz="18" w:val="single"/>
              <w:right w:color="ff99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OnDeck</w:t>
            </w:r>
          </w:p>
        </w:tc>
        <w:tc>
          <w:tcPr>
            <w:tcBorders>
              <w:top w:color="ff9900" w:space="0" w:sz="18" w:val="single"/>
              <w:left w:color="ff9900" w:space="0" w:sz="18" w:val="single"/>
              <w:bottom w:color="ff9900" w:space="0" w:sz="18" w:val="single"/>
              <w:right w:color="ff99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Prosper</w:t>
            </w:r>
          </w:p>
        </w:tc>
        <w:tc>
          <w:tcPr>
            <w:tcBorders>
              <w:top w:color="ff9900" w:space="0" w:sz="18" w:val="single"/>
              <w:left w:color="ff9900" w:space="0" w:sz="18" w:val="single"/>
              <w:bottom w:color="ff9900" w:space="0" w:sz="18" w:val="single"/>
              <w:right w:color="ff99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Upstart</w:t>
            </w:r>
          </w:p>
        </w:tc>
      </w:tr>
    </w:tbl>
    <w:p w:rsidR="00000000" w:rsidDel="00000000" w:rsidP="00000000" w:rsidRDefault="00000000" w:rsidRPr="00000000" w14:paraId="00000014">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5">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OR feel free to use one we haven’t listed here (you may want to check with your teacher before choosing). </w:t>
      </w:r>
    </w:p>
    <w:p w:rsidR="00000000" w:rsidDel="00000000" w:rsidP="00000000" w:rsidRDefault="00000000" w:rsidRPr="00000000" w14:paraId="00000016">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7">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For the company you chose above, research the answer to as many of the following questions as you can. If you find information that doesn’t answer one of these questions but is important to understanding the company, record those details, too.  </w:t>
      </w:r>
    </w:p>
    <w:p w:rsidR="00000000" w:rsidDel="00000000" w:rsidP="00000000" w:rsidRDefault="00000000" w:rsidRPr="00000000" w14:paraId="00000018">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9">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Part I - Facts</w:t>
        <w:br w:type="textWrapping"/>
      </w:r>
    </w:p>
    <w:p w:rsidR="00000000" w:rsidDel="00000000" w:rsidP="00000000" w:rsidRDefault="00000000" w:rsidRPr="00000000" w14:paraId="0000001A">
      <w:pPr>
        <w:pageBreakBefore w:val="0"/>
        <w:widowControl w:val="1"/>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Which company are you researching?</w:t>
      </w:r>
    </w:p>
    <w:p w:rsidR="00000000" w:rsidDel="00000000" w:rsidP="00000000" w:rsidRDefault="00000000" w:rsidRPr="00000000" w14:paraId="0000001B">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C">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D">
      <w:pPr>
        <w:pageBreakBefore w:val="0"/>
        <w:widowControl w:val="1"/>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Does the company offer peer-to-peer lending, microcredit, crowdfunding, small business loans, or something else?</w:t>
      </w:r>
    </w:p>
    <w:p w:rsidR="00000000" w:rsidDel="00000000" w:rsidP="00000000" w:rsidRDefault="00000000" w:rsidRPr="00000000" w14:paraId="0000001E">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F">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0">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1">
      <w:pPr>
        <w:pageBreakBefore w:val="0"/>
        <w:widowControl w:val="1"/>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Does the company work with a specific target demographic or within a specific industry?</w:t>
      </w:r>
    </w:p>
    <w:p w:rsidR="00000000" w:rsidDel="00000000" w:rsidP="00000000" w:rsidRDefault="00000000" w:rsidRPr="00000000" w14:paraId="00000022">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3">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4">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5">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6">
      <w:pPr>
        <w:pageBreakBefore w:val="0"/>
        <w:widowControl w:val="1"/>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Do they conduct a credit check?</w:t>
      </w:r>
    </w:p>
    <w:p w:rsidR="00000000" w:rsidDel="00000000" w:rsidP="00000000" w:rsidRDefault="00000000" w:rsidRPr="00000000" w14:paraId="00000027">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8">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9">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A">
      <w:pPr>
        <w:pageBreakBefore w:val="0"/>
        <w:widowControl w:val="1"/>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Is there a minimum credit score? If so, what is it?</w:t>
      </w:r>
    </w:p>
    <w:p w:rsidR="00000000" w:rsidDel="00000000" w:rsidP="00000000" w:rsidRDefault="00000000" w:rsidRPr="00000000" w14:paraId="0000002B">
      <w:pPr>
        <w:pageBreakBefore w:val="0"/>
        <w:widowControl w:val="1"/>
        <w:pBdr>
          <w:top w:space="0" w:sz="0" w:val="nil"/>
          <w:left w:space="0" w:sz="0" w:val="nil"/>
          <w:bottom w:space="0" w:sz="0" w:val="nil"/>
          <w:right w:space="0" w:sz="0" w:val="nil"/>
          <w:between w:space="0" w:sz="0" w:val="nil"/>
        </w:pBdr>
        <w:shd w:fill="auto" w:val="clear"/>
        <w:spacing w:line="276" w:lineRule="auto"/>
        <w:ind w:left="0"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C">
      <w:pPr>
        <w:pageBreakBefore w:val="0"/>
        <w:widowControl w:val="1"/>
        <w:pBdr>
          <w:top w:space="0" w:sz="0" w:val="nil"/>
          <w:left w:space="0" w:sz="0" w:val="nil"/>
          <w:bottom w:space="0" w:sz="0" w:val="nil"/>
          <w:right w:space="0" w:sz="0" w:val="nil"/>
          <w:between w:space="0" w:sz="0" w:val="nil"/>
        </w:pBdr>
        <w:shd w:fill="auto" w:val="clear"/>
        <w:spacing w:line="276" w:lineRule="auto"/>
        <w:ind w:left="720"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D">
      <w:pPr>
        <w:pageBreakBefore w:val="0"/>
        <w:widowControl w:val="1"/>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Are there other special conditions that need to be met in order to qualify? </w:t>
      </w:r>
    </w:p>
    <w:p w:rsidR="00000000" w:rsidDel="00000000" w:rsidP="00000000" w:rsidRDefault="00000000" w:rsidRPr="00000000" w14:paraId="0000002E">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F">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30">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31">
      <w:pPr>
        <w:pageBreakBefore w:val="0"/>
        <w:widowControl w:val="1"/>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What interest rates are charged to the borrower?</w:t>
      </w:r>
    </w:p>
    <w:p w:rsidR="00000000" w:rsidDel="00000000" w:rsidP="00000000" w:rsidRDefault="00000000" w:rsidRPr="00000000" w14:paraId="00000032">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33">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34">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35">
      <w:pPr>
        <w:pageBreakBefore w:val="0"/>
        <w:widowControl w:val="1"/>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What fees are charged to the borrower?</w:t>
      </w:r>
    </w:p>
    <w:p w:rsidR="00000000" w:rsidDel="00000000" w:rsidP="00000000" w:rsidRDefault="00000000" w:rsidRPr="00000000" w14:paraId="00000036">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37">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38">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39">
      <w:pPr>
        <w:pageBreakBefore w:val="0"/>
        <w:widowControl w:val="1"/>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What is the maximum amount you can borrow?</w:t>
      </w:r>
    </w:p>
    <w:p w:rsidR="00000000" w:rsidDel="00000000" w:rsidP="00000000" w:rsidRDefault="00000000" w:rsidRPr="00000000" w14:paraId="0000003A">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3B">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3C">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3D">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3E">
      <w:pPr>
        <w:pageBreakBefore w:val="0"/>
        <w:widowControl w:val="1"/>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Is there a minimum amount you can borrow? If so, what is it?</w:t>
      </w:r>
    </w:p>
    <w:p w:rsidR="00000000" w:rsidDel="00000000" w:rsidP="00000000" w:rsidRDefault="00000000" w:rsidRPr="00000000" w14:paraId="0000003F">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40">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41">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42">
      <w:pPr>
        <w:pageBreakBefore w:val="0"/>
        <w:widowControl w:val="1"/>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What are the terms (length of time for repayment) for the loan?</w:t>
      </w:r>
    </w:p>
    <w:p w:rsidR="00000000" w:rsidDel="00000000" w:rsidP="00000000" w:rsidRDefault="00000000" w:rsidRPr="00000000" w14:paraId="00000043">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44">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45">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46">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47">
      <w:pPr>
        <w:pageBreakBefore w:val="0"/>
        <w:widowControl w:val="1"/>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How does the company make their money?</w:t>
      </w:r>
    </w:p>
    <w:p w:rsidR="00000000" w:rsidDel="00000000" w:rsidP="00000000" w:rsidRDefault="00000000" w:rsidRPr="00000000" w14:paraId="00000048">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49">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4A">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4B">
      <w:pPr>
        <w:pageBreakBefore w:val="0"/>
        <w:widowControl w:val="1"/>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How do investors (if applicable) make their money</w:t>
      </w:r>
    </w:p>
    <w:p w:rsidR="00000000" w:rsidDel="00000000" w:rsidP="00000000" w:rsidRDefault="00000000" w:rsidRPr="00000000" w14:paraId="0000004C">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4D">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4E">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4F">
      <w:pPr>
        <w:pageBreakBefore w:val="0"/>
        <w:widowControl w:val="1"/>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How long has the company existed?</w:t>
      </w:r>
    </w:p>
    <w:p w:rsidR="00000000" w:rsidDel="00000000" w:rsidP="00000000" w:rsidRDefault="00000000" w:rsidRPr="00000000" w14:paraId="00000050">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51">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52">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53">
      <w:pPr>
        <w:pageBreakBefore w:val="0"/>
        <w:widowControl w:val="1"/>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How many borrowers has this company lent to? Or, what’s the total dollar amount they’ve lent?</w:t>
      </w:r>
    </w:p>
    <w:p w:rsidR="00000000" w:rsidDel="00000000" w:rsidP="00000000" w:rsidRDefault="00000000" w:rsidRPr="00000000" w14:paraId="00000054">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55">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56">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57">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58">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59">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5A">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5B">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5C">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Part II - Inferences or Opinions</w:t>
        <w:br w:type="textWrapping"/>
      </w:r>
      <w:r w:rsidDel="00000000" w:rsidR="00000000" w:rsidRPr="00000000">
        <w:rPr>
          <w:rtl w:val="0"/>
        </w:rPr>
      </w:r>
    </w:p>
    <w:p w:rsidR="00000000" w:rsidDel="00000000" w:rsidP="00000000" w:rsidRDefault="00000000" w:rsidRPr="00000000" w14:paraId="0000005D">
      <w:pPr>
        <w:pageBreakBefore w:val="0"/>
        <w:widowControl w:val="1"/>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What are the benefits of choosing this company </w:t>
      </w:r>
      <w:r w:rsidDel="00000000" w:rsidR="00000000" w:rsidRPr="00000000">
        <w:rPr>
          <w:rFonts w:ascii="Montserrat" w:cs="Montserrat" w:eastAsia="Montserrat" w:hAnsi="Montserrat"/>
          <w:sz w:val="22"/>
          <w:szCs w:val="22"/>
          <w:rtl w:val="0"/>
        </w:rPr>
        <w:t xml:space="preserve">for a borrower? For a lender?</w:t>
      </w:r>
      <w:r w:rsidDel="00000000" w:rsidR="00000000" w:rsidRPr="00000000">
        <w:rPr>
          <w:rtl w:val="0"/>
        </w:rPr>
      </w:r>
    </w:p>
    <w:p w:rsidR="00000000" w:rsidDel="00000000" w:rsidP="00000000" w:rsidRDefault="00000000" w:rsidRPr="00000000" w14:paraId="0000005E">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5F">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60">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61">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62">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63">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64">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65">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66">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67">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68">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69">
      <w:pPr>
        <w:pageBreakBefore w:val="0"/>
        <w:widowControl w:val="1"/>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What might be the dangers, risks, or downsides of choosing this company </w:t>
      </w:r>
      <w:r w:rsidDel="00000000" w:rsidR="00000000" w:rsidRPr="00000000">
        <w:rPr>
          <w:rFonts w:ascii="Montserrat" w:cs="Montserrat" w:eastAsia="Montserrat" w:hAnsi="Montserrat"/>
          <w:sz w:val="22"/>
          <w:szCs w:val="22"/>
          <w:rtl w:val="0"/>
        </w:rPr>
        <w:t xml:space="preserve">for a borrower? For a lender?</w:t>
      </w:r>
      <w:r w:rsidDel="00000000" w:rsidR="00000000" w:rsidRPr="00000000">
        <w:rPr>
          <w:rtl w:val="0"/>
        </w:rPr>
      </w:r>
    </w:p>
    <w:p w:rsidR="00000000" w:rsidDel="00000000" w:rsidP="00000000" w:rsidRDefault="00000000" w:rsidRPr="00000000" w14:paraId="0000006A">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6B">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6C">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6D">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6E">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6F">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70">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71">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72">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73">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74">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75">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76">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77">
      <w:pPr>
        <w:pageBreakBefore w:val="0"/>
        <w:widowControl w:val="1"/>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Do you think this company is well suited to work with young people, straight out of high school or college? </w:t>
      </w:r>
    </w:p>
    <w:p w:rsidR="00000000" w:rsidDel="00000000" w:rsidP="00000000" w:rsidRDefault="00000000" w:rsidRPr="00000000" w14:paraId="00000078">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79">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7A">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7B">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7C">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7D">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7E">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7F">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80">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81">
      <w:pPr>
        <w:pageBreakBefore w:val="0"/>
        <w:widowControl w:val="1"/>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Would you recommend this company to a friend or family member who needed to borrow money? Why or why not?</w:t>
      </w:r>
    </w:p>
    <w:p w:rsidR="00000000" w:rsidDel="00000000" w:rsidP="00000000" w:rsidRDefault="00000000" w:rsidRPr="00000000" w14:paraId="00000082">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83">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84">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85">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86">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87">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88">
      <w:pPr>
        <w:pageBreakBefore w:val="0"/>
        <w:widowControl w:val="1"/>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89">
      <w:pPr>
        <w:pageBreakBefore w:val="0"/>
        <w:widowControl w:val="1"/>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sz w:val="22"/>
          <w:szCs w:val="22"/>
          <w:u w:val="none"/>
        </w:rPr>
      </w:pPr>
      <w:r w:rsidDel="00000000" w:rsidR="00000000" w:rsidRPr="00000000">
        <w:rPr>
          <w:rFonts w:ascii="Montserrat" w:cs="Montserrat" w:eastAsia="Montserrat" w:hAnsi="Montserrat"/>
          <w:b w:val="1"/>
          <w:sz w:val="22"/>
          <w:szCs w:val="22"/>
          <w:rtl w:val="0"/>
        </w:rPr>
        <w:t xml:space="preserve">BONUS: </w:t>
      </w:r>
      <w:r w:rsidDel="00000000" w:rsidR="00000000" w:rsidRPr="00000000">
        <w:rPr>
          <w:rFonts w:ascii="Montserrat" w:cs="Montserrat" w:eastAsia="Montserrat" w:hAnsi="Montserrat"/>
          <w:sz w:val="22"/>
          <w:szCs w:val="22"/>
          <w:rtl w:val="0"/>
        </w:rPr>
        <w:t xml:space="preserve">Write a scenario for a potential borrower you think </w:t>
      </w:r>
      <w:r w:rsidDel="00000000" w:rsidR="00000000" w:rsidRPr="00000000">
        <w:rPr>
          <w:rFonts w:ascii="Montserrat" w:cs="Montserrat" w:eastAsia="Montserrat" w:hAnsi="Montserrat"/>
          <w:sz w:val="22"/>
          <w:szCs w:val="22"/>
          <w:u w:val="single"/>
          <w:rtl w:val="0"/>
        </w:rPr>
        <w:t xml:space="preserve">could</w:t>
      </w:r>
      <w:r w:rsidDel="00000000" w:rsidR="00000000" w:rsidRPr="00000000">
        <w:rPr>
          <w:rFonts w:ascii="Montserrat" w:cs="Montserrat" w:eastAsia="Montserrat" w:hAnsi="Montserrat"/>
          <w:sz w:val="22"/>
          <w:szCs w:val="22"/>
          <w:rtl w:val="0"/>
        </w:rPr>
        <w:t xml:space="preserve"> benefit by using this company. </w:t>
      </w:r>
      <w:r w:rsidDel="00000000" w:rsidR="00000000" w:rsidRPr="00000000">
        <w:rPr>
          <w:rtl w:val="0"/>
        </w:rPr>
      </w:r>
    </w:p>
    <w:sectPr>
      <w:footerReference r:id="rId8" w:type="default"/>
      <w:pgSz w:h="15840" w:w="12240" w:orient="portrait"/>
      <w:pgMar w:bottom="360" w:top="36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pageBreakBefore w:val="0"/>
      <w:jc w:val="center"/>
      <w:rPr>
        <w:rFonts w:ascii="Montserrat" w:cs="Montserrat" w:eastAsia="Montserrat" w:hAnsi="Montserrat"/>
        <w:color w:val="999999"/>
        <w:sz w:val="18"/>
        <w:szCs w:val="18"/>
      </w:rPr>
    </w:pPr>
    <w:hyperlink r:id="rId1">
      <w:r w:rsidDel="00000000" w:rsidR="00000000" w:rsidRPr="00000000">
        <w:rPr>
          <w:rFonts w:ascii="Montserrat" w:cs="Montserrat" w:eastAsia="Montserrat" w:hAnsi="Montserrat"/>
          <w:color w:val="999999"/>
          <w:sz w:val="18"/>
          <w:szCs w:val="18"/>
          <w:rtl w:val="0"/>
        </w:rPr>
        <w:t xml:space="preserve">www.ngpf.org</w:t>
      </w:r>
    </w:hyperlink>
    <w:r w:rsidDel="00000000" w:rsidR="00000000" w:rsidRPr="00000000">
      <w:rPr>
        <w:rFonts w:ascii="Montserrat" w:cs="Montserrat" w:eastAsia="Montserrat" w:hAnsi="Montserrat"/>
        <w:color w:val="999999"/>
        <w:sz w:val="18"/>
        <w:szCs w:val="18"/>
        <w:rtl w:val="0"/>
      </w:rPr>
      <w:tab/>
      <w:tab/>
      <w:tab/>
      <w:tab/>
      <w:t xml:space="preserve"> Last updated: 3/18/20</w:t>
    </w:r>
    <w:r w:rsidDel="00000000" w:rsidR="00000000" w:rsidRPr="00000000">
      <w:rPr>
        <w:rtl w:val="0"/>
      </w:rPr>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jc w:val="right"/>
      <w:rPr>
        <w:rFonts w:ascii="Montserrat" w:cs="Montserrat" w:eastAsia="Montserrat" w:hAnsi="Montserrat"/>
        <w:color w:val="999999"/>
        <w:sz w:val="18"/>
        <w:szCs w:val="18"/>
      </w:rPr>
    </w:pPr>
    <w:r w:rsidDel="00000000" w:rsidR="00000000" w:rsidRPr="00000000">
      <w:rPr>
        <w:rFonts w:ascii="Montserrat" w:cs="Montserrat" w:eastAsia="Montserrat" w:hAnsi="Montserrat"/>
        <w:color w:val="999999"/>
        <w:sz w:val="18"/>
        <w:szCs w:val="18"/>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pPr>
    <w:rPr>
      <w:color w:val="ffffff"/>
      <w:sz w:val="24"/>
      <w:szCs w:val="24"/>
      <w:highlight w:val="black"/>
    </w:rPr>
  </w:style>
  <w:style w:type="paragraph" w:styleId="Heading2">
    <w:name w:val="heading 2"/>
    <w:basedOn w:val="Normal"/>
    <w:next w:val="Normal"/>
    <w:pPr>
      <w:pageBreakBefore w:val="0"/>
      <w:jc w:val="right"/>
    </w:pPr>
    <w:rPr>
      <w:i w:val="1"/>
      <w:color w:val="000000"/>
      <w:sz w:val="22"/>
      <w:szCs w:val="22"/>
    </w:rPr>
  </w:style>
  <w:style w:type="paragraph" w:styleId="Heading3">
    <w:name w:val="heading 3"/>
    <w:basedOn w:val="Normal"/>
    <w:next w:val="Normal"/>
    <w:pPr>
      <w:pageBreakBefore w:val="0"/>
      <w:jc w:val="center"/>
    </w:pPr>
    <w:rPr>
      <w:b w:val="0"/>
      <w:sz w:val="22"/>
      <w:szCs w:val="22"/>
    </w:rPr>
  </w:style>
  <w:style w:type="paragraph" w:styleId="Heading4">
    <w:name w:val="heading 4"/>
    <w:basedOn w:val="Normal"/>
    <w:next w:val="Normal"/>
    <w:pPr>
      <w:keepNext w:val="0"/>
      <w:keepLines w:val="0"/>
      <w:pageBreakBefore w:val="0"/>
      <w:widowControl w:val="0"/>
    </w:pPr>
    <w:rPr>
      <w:i w:val="1"/>
    </w:rPr>
  </w:style>
  <w:style w:type="paragraph" w:styleId="Heading5">
    <w:name w:val="heading 5"/>
    <w:basedOn w:val="Normal"/>
    <w:next w:val="Normal"/>
    <w:pPr>
      <w:keepNext w:val="0"/>
      <w:keepLines w:val="0"/>
      <w:pageBreakBefore w:val="0"/>
      <w:widowControl w:val="0"/>
      <w:spacing w:after="0" w:before="0" w:lineRule="auto"/>
    </w:pPr>
    <w:rPr>
      <w:b w:val="0"/>
      <w:color w:val="666666"/>
      <w:sz w:val="20"/>
      <w:szCs w:val="20"/>
    </w:rPr>
  </w:style>
  <w:style w:type="paragraph" w:styleId="Heading6">
    <w:name w:val="heading 6"/>
    <w:basedOn w:val="Normal"/>
    <w:next w:val="Normal"/>
    <w:pPr>
      <w:keepNext w:val="0"/>
      <w:keepLines w:val="0"/>
      <w:pageBreakBefore w:val="0"/>
      <w:widowControl w:val="0"/>
      <w:spacing w:after="0" w:before="0" w:lineRule="auto"/>
    </w:pPr>
    <w:rPr>
      <w:i w:val="1"/>
      <w:color w:val="666666"/>
      <w:sz w:val="22"/>
      <w:szCs w:val="22"/>
    </w:rPr>
  </w:style>
  <w:style w:type="paragraph" w:styleId="Title">
    <w:name w:val="Title"/>
    <w:basedOn w:val="Normal"/>
    <w:next w:val="Normal"/>
    <w:pPr>
      <w:keepNext w:val="0"/>
      <w:keepLines w:val="0"/>
      <w:pageBreakBefore w:val="0"/>
      <w:widowControl w:val="0"/>
      <w:spacing w:after="0" w:before="0" w:lineRule="auto"/>
    </w:pPr>
    <w:rPr>
      <w:sz w:val="48"/>
      <w:szCs w:val="48"/>
    </w:rPr>
  </w:style>
  <w:style w:type="paragraph" w:styleId="Subtitle">
    <w:name w:val="Subtitle"/>
    <w:basedOn w:val="Normal"/>
    <w:next w:val="Normal"/>
    <w:pPr>
      <w:keepNext w:val="0"/>
      <w:keepLines w:val="0"/>
      <w:pageBreakBefore w:val="0"/>
      <w:widowControl w:val="0"/>
      <w:spacing w:after="0" w:before="0" w:line="240" w:lineRule="auto"/>
    </w:pPr>
    <w:rPr>
      <w:i w:val="0"/>
      <w:color w:val="8ea88c"/>
      <w:sz w:val="22"/>
      <w:szCs w:val="22"/>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document/d/1ATeQ8kLU7aQQd4yTHXDJrr2MCxe2zR51ZZGoeIMyz20/edit?usp=sharing"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ngp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