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45"/>
        <w:gridCol w:w="5940"/>
        <w:tblGridChange w:id="0">
          <w:tblGrid>
            <w:gridCol w:w="4845"/>
            <w:gridCol w:w="59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162175" cy="647700"/>
                  <wp:effectExtent b="0" l="0" r="0" t="0"/>
                  <wp:docPr descr="NGPF_LG.png" id="1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23319" l="10980" r="0" t="23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1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</w:rPr>
            </w:pPr>
            <w:bookmarkStart w:colFirst="0" w:colLast="0" w:name="_fj7trnv5a203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  <w:rtl w:val="0"/>
              </w:rPr>
              <w:t xml:space="preserve">NGPF Activity Bank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Types of Credit</w:t>
            </w:r>
          </w:p>
          <w:p w:rsidR="00000000" w:rsidDel="00000000" w:rsidP="00000000" w:rsidRDefault="00000000" w:rsidRPr="00000000" w14:paraId="00000005">
            <w:pPr>
              <w:pStyle w:val="Heading2"/>
              <w:keepNext w:val="1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c4599"/>
                <w:sz w:val="18"/>
                <w:szCs w:val="18"/>
              </w:rPr>
            </w:pPr>
            <w:bookmarkStart w:colFirst="0" w:colLast="0" w:name="_z002ezl3xmq2" w:id="1"/>
            <w:bookmarkEnd w:id="1"/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999999"/>
                  <w:sz w:val="18"/>
                  <w:szCs w:val="18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i w:val="1"/>
                  <w:color w:val="ff9900"/>
                  <w:sz w:val="18"/>
                  <w:szCs w:val="18"/>
                  <w:u w:val="single"/>
                  <w:rtl w:val="0"/>
                </w:rPr>
                <w:t xml:space="preserve">Teacher Tip 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rFonts w:ascii="Montserrat" w:cs="Montserrat" w:eastAsia="Montserrat" w:hAnsi="Montserrat"/>
          <w:sz w:val="40"/>
          <w:szCs w:val="40"/>
        </w:rPr>
      </w:pPr>
      <w:bookmarkStart w:colFirst="0" w:colLast="0" w:name="_1tvb1m6yciuq" w:id="2"/>
      <w:bookmarkEnd w:id="2"/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CALCULATE: Shopping with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activity will illustrate how even smaller purchases cost more when you purchase on a credit card and do not pay the balance in full each month. For this activity, we will use the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credit card calculator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from bankrate.com; open it in another window. We also make these assumptions: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Your credit card’s interest rate (APR) is 19.9%.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minimum payment due each month is 3% of your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starting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balance.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I: Practice with an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Suppose you have a credit card bill of $1,275 for the month of October. If you pay the full balance before your bill is due, how much will you pay in interest? </w:t>
      </w: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With your bill paid off and starting back at $0, the latest video game comes out and costs $60. You put it on your credit card and can’t afford to pay the whole bill all at once, so you make the minimum payment each month.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is that minimum payment?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44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Use the credit card calculator to determine how much total interest you’ll pay on this debt. </w:t>
      </w: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147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1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When you include the purchase price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the interest, how much does the video game cost you in total?</w:t>
      </w: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145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Assume your balance is back at $0. You desperately want a TV for your bedroom, but you don’t have any money saved. You put the $229 TV on your credit card and make the minimum monthly payment each month. 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is that minimum payment?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44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Use the credit card calculator to determine how much total interest you’ll pay on this debt. </w:t>
      </w:r>
      <w:r w:rsidDel="00000000" w:rsidR="00000000" w:rsidRPr="00000000">
        <w:rPr>
          <w:rtl w:val="0"/>
        </w:rPr>
      </w:r>
    </w:p>
    <w:tbl>
      <w:tblPr>
        <w:tblStyle w:val="Table7"/>
        <w:tblW w:w="9375.0" w:type="dxa"/>
        <w:jc w:val="left"/>
        <w:tblInd w:w="142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1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spacing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When you include the purchase price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the interest, how much does the TV cost you in total?</w:t>
      </w: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Ind w:w="145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happens if you buy that same TV but you pay $20 per month instead of just making the minimum monthly payment? 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2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Use the credit card calculator to determine how much total interest you’ll pay on this debt. 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44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spacing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When you include the purchase price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the interest, how much does the TV cost you in total?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44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II: Choose Your Own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Using your own knowledge or internet research on the initial cost of the items, complete the chart below to determine the total cost of your purchase if you use a credit card and do NOT pay the bill in full each month but rather make only the minimum monthly payment.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Description of the Purchase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Purchase Price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Minimum Monthly Payment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Interest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Total Cost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of the Item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 new outfit to wear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to a friend’s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the total cost of attending prom (attire, flowers, transportation,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purchasing holiday or other gifts for your immediate family and 2 best friends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YOUR CHOICE (&gt;$100):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YOUR CHOICE (&gt;$500):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III: Summarize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Summarize the effect of credit card interest on the real cost of items.</w:t>
      </w:r>
      <w:r w:rsidDel="00000000" w:rsidR="00000000" w:rsidRPr="00000000">
        <w:rPr>
          <w:rtl w:val="0"/>
        </w:rPr>
      </w:r>
    </w:p>
    <w:tbl>
      <w:tblPr>
        <w:tblStyle w:val="Table12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are some strategies consumers can use to reduce the amount of interest they’ll pay on credit card debt? </w:t>
      </w:r>
      <w:r w:rsidDel="00000000" w:rsidR="00000000" w:rsidRPr="00000000">
        <w:rPr>
          <w:rtl w:val="0"/>
        </w:rPr>
      </w:r>
    </w:p>
    <w:tbl>
      <w:tblPr>
        <w:tblStyle w:val="Table13"/>
        <w:tblW w:w="10050.0" w:type="dxa"/>
        <w:jc w:val="left"/>
        <w:tblInd w:w="7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2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Montserrat" w:cs="Montserrat" w:eastAsia="Montserrat" w:hAnsi="Montserrat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jc w:val="center"/>
      <w:rPr>
        <w:rFonts w:ascii="Montserrat" w:cs="Montserrat" w:eastAsia="Montserrat" w:hAnsi="Montserrat"/>
        <w:color w:val="999999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3/18/20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pageBreakBefore w:val="0"/>
      <w:jc w:val="right"/>
    </w:pPr>
    <w:rPr>
      <w:i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</w:pPr>
    <w:rPr>
      <w:i w:val="0"/>
      <w:color w:val="8ea88c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bankrate.com/calculators/credit-cards/credit-card-payoff-calculator.asp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y7JGrNvMwx5BxBXPIreH46L6BL34wNpxvRwa7zDsT1w/edit?usp=sharing" TargetMode="External"/><Relationship Id="rId8" Type="http://schemas.openxmlformats.org/officeDocument/2006/relationships/hyperlink" Target="https://youtu.be/rmFMfdlYhK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