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7A54" w:rsidRDefault="00A97A54">
      <w:pPr>
        <w:pBdr>
          <w:top w:val="nil"/>
          <w:left w:val="nil"/>
          <w:bottom w:val="nil"/>
          <w:right w:val="nil"/>
          <w:between w:val="nil"/>
        </w:pBdr>
        <w:rPr>
          <w:color w:val="0C4599"/>
          <w:sz w:val="12"/>
          <w:szCs w:val="12"/>
        </w:rPr>
      </w:pPr>
    </w:p>
    <w:tbl>
      <w:tblPr>
        <w:tblStyle w:val="a"/>
        <w:tblW w:w="1438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670"/>
        <w:gridCol w:w="5715"/>
      </w:tblGrid>
      <w:tr w:rsidR="00A97A54">
        <w:trPr>
          <w:trHeight w:val="600"/>
          <w:jc w:val="right"/>
        </w:trPr>
        <w:tc>
          <w:tcPr>
            <w:tcW w:w="8670" w:type="dxa"/>
            <w:shd w:val="clear" w:color="auto" w:fill="auto"/>
            <w:tcMar>
              <w:top w:w="100" w:type="dxa"/>
              <w:left w:w="100" w:type="dxa"/>
              <w:bottom w:w="100" w:type="dxa"/>
              <w:right w:w="100" w:type="dxa"/>
            </w:tcMar>
          </w:tcPr>
          <w:p w:rsidR="00A97A54" w:rsidRDefault="00BA4C1F">
            <w:pPr>
              <w:ind w:left="3510"/>
              <w:rPr>
                <w:color w:val="0C4599"/>
                <w:sz w:val="56"/>
                <w:szCs w:val="56"/>
              </w:rPr>
            </w:pPr>
            <w:hyperlink r:id="rId7">
              <w:r>
                <w:rPr>
                  <w:noProof/>
                  <w:color w:val="1155CC"/>
                  <w:sz w:val="56"/>
                  <w:szCs w:val="56"/>
                  <w:u w:val="single"/>
                  <w:lang w:val="en-US"/>
                </w:rPr>
                <w:drawing>
                  <wp:inline distT="114300" distB="114300" distL="114300" distR="114300">
                    <wp:extent cx="2743200" cy="1371600"/>
                    <wp:effectExtent l="0" t="0" r="0" b="0"/>
                    <wp:docPr id="4" name="image5.png" descr="NGPF_LG.png"/>
                    <wp:cNvGraphicFramePr/>
                    <a:graphic xmlns:a="http://schemas.openxmlformats.org/drawingml/2006/main">
                      <a:graphicData uri="http://schemas.openxmlformats.org/drawingml/2006/picture">
                        <pic:pic xmlns:pic="http://schemas.openxmlformats.org/drawingml/2006/picture">
                          <pic:nvPicPr>
                            <pic:cNvPr id="0" name="image5.png" descr="NGPF_LG.png"/>
                            <pic:cNvPicPr preferRelativeResize="0"/>
                          </pic:nvPicPr>
                          <pic:blipFill>
                            <a:blip r:embed="rId8"/>
                            <a:srcRect/>
                            <a:stretch>
                              <a:fillRect/>
                            </a:stretch>
                          </pic:blipFill>
                          <pic:spPr>
                            <a:xfrm>
                              <a:off x="0" y="0"/>
                              <a:ext cx="2743200" cy="1371600"/>
                            </a:xfrm>
                            <a:prstGeom prst="rect">
                              <a:avLst/>
                            </a:prstGeom>
                            <a:ln/>
                          </pic:spPr>
                        </pic:pic>
                      </a:graphicData>
                    </a:graphic>
                  </wp:inline>
                </w:drawing>
              </w:r>
            </w:hyperlink>
          </w:p>
        </w:tc>
        <w:tc>
          <w:tcPr>
            <w:tcW w:w="5715" w:type="dxa"/>
            <w:shd w:val="clear" w:color="auto" w:fill="auto"/>
            <w:tcMar>
              <w:top w:w="100" w:type="dxa"/>
              <w:left w:w="100" w:type="dxa"/>
              <w:bottom w:w="100" w:type="dxa"/>
              <w:right w:w="100" w:type="dxa"/>
            </w:tcMar>
            <w:vAlign w:val="center"/>
          </w:tcPr>
          <w:p w:rsidR="00A97A54" w:rsidRDefault="00BA4C1F">
            <w:pPr>
              <w:pStyle w:val="Heading2"/>
              <w:keepNext/>
              <w:keepLines/>
              <w:pBdr>
                <w:top w:val="nil"/>
                <w:left w:val="nil"/>
                <w:bottom w:val="nil"/>
                <w:right w:val="nil"/>
                <w:between w:val="nil"/>
              </w:pBdr>
              <w:ind w:left="630"/>
              <w:rPr>
                <w:color w:val="0C4599"/>
              </w:rPr>
            </w:pPr>
            <w:bookmarkStart w:id="0" w:name="_fj7trnv5a203" w:colFirst="0" w:colLast="0"/>
            <w:bookmarkEnd w:id="0"/>
            <w:r>
              <w:rPr>
                <w:color w:val="0C4599"/>
                <w:sz w:val="28"/>
                <w:szCs w:val="28"/>
              </w:rPr>
              <w:t>NGPF Activity Bank</w:t>
            </w:r>
          </w:p>
          <w:p w:rsidR="00A97A54" w:rsidRDefault="00BA4C1F">
            <w:pPr>
              <w:pBdr>
                <w:top w:val="nil"/>
                <w:left w:val="nil"/>
                <w:bottom w:val="nil"/>
                <w:right w:val="nil"/>
                <w:between w:val="nil"/>
              </w:pBdr>
              <w:ind w:left="810"/>
              <w:jc w:val="right"/>
              <w:rPr>
                <w:i/>
                <w:color w:val="0C4599"/>
                <w:sz w:val="28"/>
                <w:szCs w:val="28"/>
              </w:rPr>
            </w:pPr>
            <w:r>
              <w:rPr>
                <w:i/>
                <w:color w:val="0C4599"/>
                <w:sz w:val="28"/>
                <w:szCs w:val="28"/>
              </w:rPr>
              <w:t>Saving</w:t>
            </w:r>
          </w:p>
          <w:p w:rsidR="00A97A54" w:rsidRDefault="00A97A54">
            <w:pPr>
              <w:ind w:left="810"/>
              <w:jc w:val="right"/>
              <w:rPr>
                <w:i/>
                <w:color w:val="0C4599"/>
              </w:rPr>
            </w:pPr>
            <w:bookmarkStart w:id="1" w:name="_GoBack"/>
            <w:bookmarkEnd w:id="1"/>
          </w:p>
        </w:tc>
      </w:tr>
    </w:tbl>
    <w:p w:rsidR="00A97A54" w:rsidRDefault="00A97A54">
      <w:pPr>
        <w:jc w:val="center"/>
        <w:rPr>
          <w:sz w:val="16"/>
          <w:szCs w:val="16"/>
        </w:rPr>
      </w:pPr>
    </w:p>
    <w:p w:rsidR="00A97A54" w:rsidRDefault="00BA4C1F">
      <w:pPr>
        <w:pStyle w:val="Title"/>
        <w:pBdr>
          <w:top w:val="nil"/>
          <w:left w:val="nil"/>
          <w:bottom w:val="nil"/>
          <w:right w:val="nil"/>
          <w:between w:val="nil"/>
        </w:pBdr>
        <w:spacing w:before="0" w:line="288" w:lineRule="auto"/>
        <w:rPr>
          <w:sz w:val="22"/>
          <w:szCs w:val="22"/>
        </w:rPr>
      </w:pPr>
      <w:bookmarkStart w:id="2" w:name="_vz9dzplpbttm" w:colFirst="0" w:colLast="0"/>
      <w:bookmarkEnd w:id="2"/>
      <w:r>
        <w:t>CARTOONS: Why is it So Hard to Save Money?</w:t>
      </w:r>
    </w:p>
    <w:p w:rsidR="00A97A54" w:rsidRDefault="00BA4C1F">
      <w:pPr>
        <w:spacing w:line="276" w:lineRule="auto"/>
        <w:rPr>
          <w:sz w:val="22"/>
          <w:szCs w:val="22"/>
        </w:rPr>
      </w:pPr>
      <w:r>
        <w:rPr>
          <w:sz w:val="22"/>
          <w:szCs w:val="22"/>
        </w:rPr>
        <w:t>Whether it’s buying that $5 coffee, a new piece of clothing that we don’t really need, or just trying to make ends meet, saving money is oftentimes easier said than done. We are often influenced by a variety of factors that make it difficult to save money.</w:t>
      </w:r>
      <w:r>
        <w:rPr>
          <w:sz w:val="22"/>
          <w:szCs w:val="22"/>
        </w:rPr>
        <w:t xml:space="preserve"> Many cartoonists have observed these challenges and wittily depict them in their cartoons. </w:t>
      </w:r>
    </w:p>
    <w:p w:rsidR="00A97A54" w:rsidRDefault="00A97A54">
      <w:pPr>
        <w:spacing w:line="276" w:lineRule="auto"/>
        <w:rPr>
          <w:sz w:val="22"/>
          <w:szCs w:val="22"/>
        </w:rPr>
      </w:pPr>
    </w:p>
    <w:p w:rsidR="00A97A54" w:rsidRDefault="00BA4C1F">
      <w:pPr>
        <w:spacing w:line="276" w:lineRule="auto"/>
        <w:rPr>
          <w:sz w:val="22"/>
          <w:szCs w:val="22"/>
        </w:rPr>
      </w:pPr>
      <w:r>
        <w:rPr>
          <w:sz w:val="22"/>
          <w:szCs w:val="22"/>
        </w:rPr>
        <w:t xml:space="preserve">In this activity, you will pick </w:t>
      </w:r>
      <w:r>
        <w:rPr>
          <w:sz w:val="22"/>
          <w:szCs w:val="22"/>
          <w:u w:val="single"/>
        </w:rPr>
        <w:t>one</w:t>
      </w:r>
      <w:r>
        <w:rPr>
          <w:sz w:val="22"/>
          <w:szCs w:val="22"/>
        </w:rPr>
        <w:t xml:space="preserve"> of the cartoons provided below and analyze how it portrays the challenges we encounter when it comes to saving money.  </w:t>
      </w:r>
    </w:p>
    <w:p w:rsidR="00A97A54" w:rsidRDefault="00A97A54">
      <w:pPr>
        <w:spacing w:line="276" w:lineRule="auto"/>
        <w:rPr>
          <w:sz w:val="22"/>
          <w:szCs w:val="22"/>
        </w:rPr>
      </w:pPr>
    </w:p>
    <w:p w:rsidR="00A97A54" w:rsidRDefault="00A97A54">
      <w:pPr>
        <w:spacing w:line="276" w:lineRule="auto"/>
        <w:rPr>
          <w:b/>
          <w:sz w:val="22"/>
          <w:szCs w:val="22"/>
        </w:rPr>
      </w:pPr>
    </w:p>
    <w:p w:rsidR="00A97A54" w:rsidRDefault="00BA4C1F">
      <w:pPr>
        <w:spacing w:line="276" w:lineRule="auto"/>
        <w:rPr>
          <w:b/>
          <w:sz w:val="22"/>
          <w:szCs w:val="22"/>
        </w:rPr>
      </w:pPr>
      <w:r>
        <w:rPr>
          <w:b/>
          <w:sz w:val="22"/>
          <w:szCs w:val="22"/>
        </w:rPr>
        <w:t>Part</w:t>
      </w:r>
      <w:r>
        <w:rPr>
          <w:b/>
          <w:sz w:val="22"/>
          <w:szCs w:val="22"/>
        </w:rPr>
        <w:t xml:space="preserve"> I: Choose a Cartoon</w:t>
      </w:r>
    </w:p>
    <w:p w:rsidR="00A97A54" w:rsidRDefault="00BA4C1F">
      <w:pPr>
        <w:spacing w:line="276" w:lineRule="auto"/>
        <w:rPr>
          <w:sz w:val="22"/>
          <w:szCs w:val="22"/>
        </w:rPr>
      </w:pPr>
      <w:r>
        <w:rPr>
          <w:sz w:val="22"/>
          <w:szCs w:val="22"/>
        </w:rPr>
        <w:t>Select one of the five cartoons provided below to analyze.</w:t>
      </w:r>
    </w:p>
    <w:p w:rsidR="00A97A54" w:rsidRDefault="00A97A54">
      <w:pPr>
        <w:spacing w:line="276" w:lineRule="auto"/>
        <w:rPr>
          <w:sz w:val="22"/>
          <w:szCs w:val="22"/>
        </w:rPr>
      </w:pPr>
    </w:p>
    <w:tbl>
      <w:tblPr>
        <w:tblStyle w:val="a0"/>
        <w:tblW w:w="10800" w:type="dxa"/>
        <w:tblLayout w:type="fixed"/>
        <w:tblLook w:val="0600" w:firstRow="0" w:lastRow="0" w:firstColumn="0" w:lastColumn="0" w:noHBand="1" w:noVBand="1"/>
      </w:tblPr>
      <w:tblGrid>
        <w:gridCol w:w="10800"/>
      </w:tblGrid>
      <w:tr w:rsidR="00A97A54">
        <w:tc>
          <w:tcPr>
            <w:tcW w:w="10800" w:type="dxa"/>
            <w:tcBorders>
              <w:top w:val="nil"/>
              <w:left w:val="nil"/>
              <w:bottom w:val="nil"/>
              <w:right w:val="nil"/>
            </w:tcBorders>
            <w:shd w:val="clear" w:color="auto" w:fill="auto"/>
            <w:tcMar>
              <w:top w:w="100" w:type="dxa"/>
              <w:left w:w="100" w:type="dxa"/>
              <w:bottom w:w="100" w:type="dxa"/>
              <w:right w:w="100" w:type="dxa"/>
            </w:tcMar>
          </w:tcPr>
          <w:p w:rsidR="00A97A54" w:rsidRDefault="00BA4C1F">
            <w:pPr>
              <w:spacing w:line="276" w:lineRule="auto"/>
              <w:jc w:val="center"/>
              <w:rPr>
                <w:b/>
                <w:sz w:val="22"/>
                <w:szCs w:val="22"/>
              </w:rPr>
            </w:pPr>
            <w:r>
              <w:rPr>
                <w:b/>
                <w:sz w:val="22"/>
                <w:szCs w:val="22"/>
              </w:rPr>
              <w:t>Cartoon 1</w:t>
            </w:r>
          </w:p>
          <w:p w:rsidR="00A97A54" w:rsidRDefault="00BA4C1F">
            <w:pPr>
              <w:jc w:val="center"/>
              <w:rPr>
                <w:b/>
                <w:color w:val="222222"/>
                <w:sz w:val="22"/>
                <w:szCs w:val="22"/>
                <w:highlight w:val="white"/>
              </w:rPr>
            </w:pPr>
            <w:r>
              <w:rPr>
                <w:rFonts w:ascii="Lato" w:eastAsia="Lato" w:hAnsi="Lato" w:cs="Lato"/>
                <w:noProof/>
                <w:sz w:val="22"/>
                <w:szCs w:val="22"/>
                <w:lang w:val="en-US"/>
              </w:rPr>
              <w:drawing>
                <wp:inline distT="114300" distB="114300" distL="114300" distR="114300">
                  <wp:extent cx="6724650" cy="2070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724650" cy="2070100"/>
                          </a:xfrm>
                          <a:prstGeom prst="rect">
                            <a:avLst/>
                          </a:prstGeom>
                          <a:ln/>
                        </pic:spPr>
                      </pic:pic>
                    </a:graphicData>
                  </a:graphic>
                </wp:inline>
              </w:drawing>
            </w:r>
          </w:p>
          <w:p w:rsidR="00A97A54" w:rsidRDefault="00A97A54">
            <w:pPr>
              <w:jc w:val="center"/>
              <w:rPr>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jc w:val="center"/>
              <w:rPr>
                <w:b/>
                <w:sz w:val="22"/>
                <w:szCs w:val="22"/>
              </w:rPr>
            </w:pPr>
          </w:p>
          <w:p w:rsidR="00A97A54" w:rsidRDefault="00A97A54">
            <w:pPr>
              <w:rPr>
                <w:b/>
                <w:sz w:val="22"/>
                <w:szCs w:val="22"/>
              </w:rPr>
            </w:pPr>
          </w:p>
          <w:p w:rsidR="00A97A54" w:rsidRDefault="00A97A54">
            <w:pPr>
              <w:rPr>
                <w:b/>
                <w:sz w:val="22"/>
                <w:szCs w:val="22"/>
              </w:rPr>
            </w:pPr>
          </w:p>
          <w:p w:rsidR="00A97A54" w:rsidRDefault="00BA4C1F">
            <w:pPr>
              <w:jc w:val="center"/>
              <w:rPr>
                <w:sz w:val="22"/>
                <w:szCs w:val="22"/>
              </w:rPr>
            </w:pPr>
            <w:r>
              <w:rPr>
                <w:b/>
                <w:sz w:val="22"/>
                <w:szCs w:val="22"/>
              </w:rPr>
              <w:t>Cartoon 2</w:t>
            </w:r>
          </w:p>
        </w:tc>
      </w:tr>
      <w:tr w:rsidR="00A97A54">
        <w:tc>
          <w:tcPr>
            <w:tcW w:w="10800" w:type="dxa"/>
            <w:tcBorders>
              <w:top w:val="nil"/>
            </w:tcBorders>
            <w:shd w:val="clear" w:color="auto" w:fill="auto"/>
            <w:tcMar>
              <w:top w:w="100" w:type="dxa"/>
              <w:left w:w="100" w:type="dxa"/>
              <w:bottom w:w="100" w:type="dxa"/>
              <w:right w:w="100" w:type="dxa"/>
            </w:tcMar>
          </w:tcPr>
          <w:p w:rsidR="00A97A54" w:rsidRDefault="00A97A54">
            <w:pPr>
              <w:rPr>
                <w:b/>
                <w:sz w:val="22"/>
                <w:szCs w:val="22"/>
              </w:rPr>
            </w:pPr>
          </w:p>
          <w:p w:rsidR="00A97A54" w:rsidRDefault="00BA4C1F">
            <w:pPr>
              <w:rPr>
                <w:sz w:val="22"/>
                <w:szCs w:val="22"/>
              </w:rPr>
            </w:pPr>
            <w:r>
              <w:rPr>
                <w:rFonts w:ascii="Lato" w:eastAsia="Lato" w:hAnsi="Lato" w:cs="Lato"/>
                <w:noProof/>
                <w:sz w:val="22"/>
                <w:szCs w:val="22"/>
                <w:lang w:val="en-US"/>
              </w:rPr>
              <w:drawing>
                <wp:inline distT="114300" distB="114300" distL="114300" distR="114300">
                  <wp:extent cx="6548438" cy="204364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548438" cy="2043640"/>
                          </a:xfrm>
                          <a:prstGeom prst="rect">
                            <a:avLst/>
                          </a:prstGeom>
                          <a:ln/>
                        </pic:spPr>
                      </pic:pic>
                    </a:graphicData>
                  </a:graphic>
                </wp:inline>
              </w:drawing>
            </w:r>
          </w:p>
        </w:tc>
      </w:tr>
      <w:tr w:rsidR="00A97A54">
        <w:tc>
          <w:tcPr>
            <w:tcW w:w="10800" w:type="dxa"/>
            <w:shd w:val="clear" w:color="auto" w:fill="auto"/>
            <w:tcMar>
              <w:top w:w="100" w:type="dxa"/>
              <w:left w:w="100" w:type="dxa"/>
              <w:bottom w:w="100" w:type="dxa"/>
              <w:right w:w="100" w:type="dxa"/>
            </w:tcMar>
          </w:tcPr>
          <w:p w:rsidR="00A97A54" w:rsidRDefault="00BA4C1F">
            <w:pPr>
              <w:jc w:val="center"/>
              <w:rPr>
                <w:rFonts w:ascii="Lato" w:eastAsia="Lato" w:hAnsi="Lato" w:cs="Lato"/>
                <w:sz w:val="22"/>
                <w:szCs w:val="22"/>
              </w:rPr>
            </w:pPr>
            <w:r>
              <w:rPr>
                <w:b/>
                <w:sz w:val="22"/>
                <w:szCs w:val="22"/>
              </w:rPr>
              <w:t>Cartoon 3</w:t>
            </w:r>
          </w:p>
          <w:p w:rsidR="00A97A54" w:rsidRDefault="00A97A54">
            <w:pPr>
              <w:jc w:val="center"/>
              <w:rPr>
                <w:b/>
                <w:color w:val="222222"/>
                <w:sz w:val="22"/>
                <w:szCs w:val="22"/>
                <w:highlight w:val="white"/>
              </w:rPr>
            </w:pPr>
          </w:p>
          <w:p w:rsidR="00A97A54" w:rsidRDefault="00BA4C1F">
            <w:pPr>
              <w:rPr>
                <w:sz w:val="22"/>
                <w:szCs w:val="22"/>
              </w:rPr>
            </w:pPr>
            <w:r>
              <w:rPr>
                <w:rFonts w:ascii="Lato" w:eastAsia="Lato" w:hAnsi="Lato" w:cs="Lato"/>
                <w:noProof/>
                <w:sz w:val="22"/>
                <w:szCs w:val="22"/>
                <w:lang w:val="en-US"/>
              </w:rPr>
              <w:drawing>
                <wp:inline distT="114300" distB="114300" distL="114300" distR="114300">
                  <wp:extent cx="6538913" cy="204066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38913" cy="2040667"/>
                          </a:xfrm>
                          <a:prstGeom prst="rect">
                            <a:avLst/>
                          </a:prstGeom>
                          <a:ln/>
                        </pic:spPr>
                      </pic:pic>
                    </a:graphicData>
                  </a:graphic>
                </wp:inline>
              </w:drawing>
            </w:r>
          </w:p>
          <w:p w:rsidR="00A97A54" w:rsidRDefault="00A97A54">
            <w:pPr>
              <w:rPr>
                <w:sz w:val="22"/>
                <w:szCs w:val="22"/>
              </w:rPr>
            </w:pPr>
          </w:p>
          <w:p w:rsidR="00A97A54" w:rsidRDefault="00A97A54">
            <w:pPr>
              <w:rPr>
                <w:sz w:val="22"/>
                <w:szCs w:val="22"/>
              </w:rPr>
            </w:pPr>
          </w:p>
        </w:tc>
      </w:tr>
    </w:tbl>
    <w:p w:rsidR="00A97A54" w:rsidRDefault="00A97A54">
      <w:pPr>
        <w:pBdr>
          <w:top w:val="nil"/>
          <w:left w:val="nil"/>
          <w:bottom w:val="nil"/>
          <w:right w:val="nil"/>
          <w:between w:val="nil"/>
        </w:pBdr>
        <w:spacing w:line="276" w:lineRule="auto"/>
        <w:rPr>
          <w:b/>
          <w:color w:val="222222"/>
          <w:sz w:val="22"/>
          <w:szCs w:val="22"/>
          <w:highlight w:val="white"/>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97A54">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97A54" w:rsidRDefault="00A97A54">
            <w:pPr>
              <w:rPr>
                <w:rFonts w:ascii="Lato" w:eastAsia="Lato" w:hAnsi="Lato" w:cs="Lato"/>
                <w:b/>
                <w:sz w:val="22"/>
                <w:szCs w:val="22"/>
              </w:rPr>
            </w:pPr>
          </w:p>
          <w:p w:rsidR="00A97A54" w:rsidRDefault="00BA4C1F">
            <w:pPr>
              <w:jc w:val="center"/>
              <w:rPr>
                <w:rFonts w:ascii="Lato" w:eastAsia="Lato" w:hAnsi="Lato" w:cs="Lato"/>
                <w:b/>
                <w:sz w:val="22"/>
                <w:szCs w:val="22"/>
              </w:rPr>
            </w:pPr>
            <w:r>
              <w:rPr>
                <w:rFonts w:ascii="Lato" w:eastAsia="Lato" w:hAnsi="Lato" w:cs="Lato"/>
                <w:b/>
                <w:sz w:val="22"/>
                <w:szCs w:val="22"/>
              </w:rPr>
              <w:t>Cartoon 4</w:t>
            </w:r>
          </w:p>
          <w:p w:rsidR="00A97A54" w:rsidRDefault="00A97A54">
            <w:pPr>
              <w:jc w:val="center"/>
              <w:rPr>
                <w:rFonts w:ascii="Lato" w:eastAsia="Lato" w:hAnsi="Lato" w:cs="Lato"/>
                <w:b/>
                <w:sz w:val="22"/>
                <w:szCs w:val="22"/>
              </w:rPr>
            </w:pPr>
          </w:p>
          <w:p w:rsidR="00A97A54" w:rsidRDefault="00BA4C1F">
            <w:pPr>
              <w:jc w:val="center"/>
              <w:rPr>
                <w:rFonts w:ascii="Lato" w:eastAsia="Lato" w:hAnsi="Lato" w:cs="Lato"/>
                <w:sz w:val="22"/>
                <w:szCs w:val="22"/>
              </w:rPr>
            </w:pPr>
            <w:r>
              <w:rPr>
                <w:rFonts w:ascii="Lato" w:eastAsia="Lato" w:hAnsi="Lato" w:cs="Lato"/>
                <w:noProof/>
                <w:sz w:val="22"/>
                <w:szCs w:val="22"/>
                <w:lang w:val="en-US"/>
              </w:rPr>
              <w:lastRenderedPageBreak/>
              <w:drawing>
                <wp:inline distT="114300" distB="114300" distL="114300" distR="114300">
                  <wp:extent cx="3435748" cy="2452688"/>
                  <wp:effectExtent l="0" t="0" r="0" b="0"/>
                  <wp:docPr id="6"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2"/>
                          <a:srcRect/>
                          <a:stretch>
                            <a:fillRect/>
                          </a:stretch>
                        </pic:blipFill>
                        <pic:spPr>
                          <a:xfrm>
                            <a:off x="0" y="0"/>
                            <a:ext cx="3435748" cy="2452688"/>
                          </a:xfrm>
                          <a:prstGeom prst="rect">
                            <a:avLst/>
                          </a:prstGeom>
                          <a:ln/>
                        </pic:spPr>
                      </pic:pic>
                    </a:graphicData>
                  </a:graphic>
                </wp:inline>
              </w:drawing>
            </w:r>
          </w:p>
          <w:p w:rsidR="00A97A54" w:rsidRDefault="00A97A54">
            <w:pPr>
              <w:jc w:val="center"/>
              <w:rPr>
                <w:rFonts w:ascii="Lato" w:eastAsia="Lato" w:hAnsi="Lato" w:cs="Lato"/>
                <w:sz w:val="22"/>
                <w:szCs w:val="22"/>
              </w:rPr>
            </w:pP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97A54" w:rsidRDefault="00A97A54">
            <w:pPr>
              <w:rPr>
                <w:rFonts w:ascii="Lato" w:eastAsia="Lato" w:hAnsi="Lato" w:cs="Lato"/>
                <w:b/>
                <w:sz w:val="22"/>
                <w:szCs w:val="22"/>
              </w:rPr>
            </w:pPr>
          </w:p>
          <w:p w:rsidR="00A97A54" w:rsidRDefault="00BA4C1F">
            <w:pPr>
              <w:jc w:val="center"/>
              <w:rPr>
                <w:rFonts w:ascii="Lato" w:eastAsia="Lato" w:hAnsi="Lato" w:cs="Lato"/>
                <w:b/>
                <w:sz w:val="22"/>
                <w:szCs w:val="22"/>
              </w:rPr>
            </w:pPr>
            <w:r>
              <w:rPr>
                <w:rFonts w:ascii="Lato" w:eastAsia="Lato" w:hAnsi="Lato" w:cs="Lato"/>
                <w:b/>
                <w:sz w:val="22"/>
                <w:szCs w:val="22"/>
              </w:rPr>
              <w:t>Cartoon 5</w:t>
            </w:r>
          </w:p>
          <w:p w:rsidR="00A97A54" w:rsidRDefault="00A97A54">
            <w:pPr>
              <w:jc w:val="center"/>
              <w:rPr>
                <w:rFonts w:ascii="Lato" w:eastAsia="Lato" w:hAnsi="Lato" w:cs="Lato"/>
                <w:b/>
                <w:sz w:val="22"/>
                <w:szCs w:val="22"/>
              </w:rPr>
            </w:pPr>
          </w:p>
          <w:p w:rsidR="00A97A54" w:rsidRDefault="00BA4C1F">
            <w:pPr>
              <w:jc w:val="center"/>
              <w:rPr>
                <w:b/>
                <w:color w:val="222222"/>
                <w:sz w:val="22"/>
                <w:szCs w:val="22"/>
                <w:highlight w:val="white"/>
              </w:rPr>
            </w:pPr>
            <w:r>
              <w:rPr>
                <w:rFonts w:ascii="Lato" w:eastAsia="Lato" w:hAnsi="Lato" w:cs="Lato"/>
                <w:noProof/>
                <w:sz w:val="22"/>
                <w:szCs w:val="22"/>
                <w:lang w:val="en-US"/>
              </w:rPr>
              <w:drawing>
                <wp:inline distT="114300" distB="114300" distL="114300" distR="114300">
                  <wp:extent cx="3295650" cy="2273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295650" cy="2273300"/>
                          </a:xfrm>
                          <a:prstGeom prst="rect">
                            <a:avLst/>
                          </a:prstGeom>
                          <a:ln/>
                        </pic:spPr>
                      </pic:pic>
                    </a:graphicData>
                  </a:graphic>
                </wp:inline>
              </w:drawing>
            </w:r>
          </w:p>
        </w:tc>
      </w:tr>
    </w:tbl>
    <w:p w:rsidR="00A97A54" w:rsidRDefault="00BA4C1F">
      <w:pPr>
        <w:pBdr>
          <w:top w:val="nil"/>
          <w:left w:val="nil"/>
          <w:bottom w:val="nil"/>
          <w:right w:val="nil"/>
          <w:between w:val="nil"/>
        </w:pBdr>
        <w:spacing w:line="276" w:lineRule="auto"/>
        <w:rPr>
          <w:b/>
          <w:color w:val="222222"/>
          <w:sz w:val="22"/>
          <w:szCs w:val="22"/>
          <w:highlight w:val="white"/>
        </w:rPr>
      </w:pPr>
      <w:r>
        <w:lastRenderedPageBreak/>
        <w:br w:type="page"/>
      </w:r>
    </w:p>
    <w:p w:rsidR="00A97A54" w:rsidRDefault="00A97A54">
      <w:pPr>
        <w:pBdr>
          <w:top w:val="nil"/>
          <w:left w:val="nil"/>
          <w:bottom w:val="nil"/>
          <w:right w:val="nil"/>
          <w:between w:val="nil"/>
        </w:pBdr>
        <w:spacing w:line="276" w:lineRule="auto"/>
        <w:rPr>
          <w:b/>
          <w:color w:val="222222"/>
          <w:sz w:val="22"/>
          <w:szCs w:val="22"/>
          <w:highlight w:val="white"/>
        </w:rPr>
      </w:pPr>
    </w:p>
    <w:p w:rsidR="00A97A54" w:rsidRDefault="00BA4C1F">
      <w:pPr>
        <w:pBdr>
          <w:top w:val="nil"/>
          <w:left w:val="nil"/>
          <w:bottom w:val="nil"/>
          <w:right w:val="nil"/>
          <w:between w:val="nil"/>
        </w:pBdr>
        <w:spacing w:line="276" w:lineRule="auto"/>
        <w:rPr>
          <w:b/>
          <w:color w:val="222222"/>
          <w:sz w:val="22"/>
          <w:szCs w:val="22"/>
          <w:highlight w:val="white"/>
        </w:rPr>
      </w:pPr>
      <w:r>
        <w:rPr>
          <w:b/>
          <w:color w:val="222222"/>
          <w:sz w:val="22"/>
          <w:szCs w:val="22"/>
          <w:highlight w:val="white"/>
        </w:rPr>
        <w:t xml:space="preserve">Part II: Analyze Your Cartoon </w:t>
      </w:r>
    </w:p>
    <w:p w:rsidR="00A97A54" w:rsidRDefault="00BA4C1F">
      <w:pPr>
        <w:pBdr>
          <w:top w:val="nil"/>
          <w:left w:val="nil"/>
          <w:bottom w:val="nil"/>
          <w:right w:val="nil"/>
          <w:between w:val="nil"/>
        </w:pBdr>
        <w:spacing w:line="276" w:lineRule="auto"/>
        <w:rPr>
          <w:color w:val="222222"/>
          <w:sz w:val="22"/>
          <w:szCs w:val="22"/>
          <w:highlight w:val="white"/>
        </w:rPr>
      </w:pPr>
      <w:r>
        <w:rPr>
          <w:color w:val="222222"/>
          <w:sz w:val="22"/>
          <w:szCs w:val="22"/>
          <w:highlight w:val="white"/>
        </w:rPr>
        <w:t xml:space="preserve">Use what you know about the challenges of saving money to analyze your cartoon and answer the questions below.  </w:t>
      </w:r>
    </w:p>
    <w:p w:rsidR="00A97A54" w:rsidRDefault="00A97A54">
      <w:pPr>
        <w:pBdr>
          <w:top w:val="nil"/>
          <w:left w:val="nil"/>
          <w:bottom w:val="nil"/>
          <w:right w:val="nil"/>
          <w:between w:val="nil"/>
        </w:pBdr>
        <w:spacing w:line="276" w:lineRule="auto"/>
        <w:rPr>
          <w:color w:val="222222"/>
          <w:sz w:val="22"/>
          <w:szCs w:val="22"/>
          <w:highlight w:val="white"/>
        </w:rPr>
      </w:pPr>
    </w:p>
    <w:p w:rsidR="00A97A54" w:rsidRDefault="00BA4C1F">
      <w:pPr>
        <w:numPr>
          <w:ilvl w:val="0"/>
          <w:numId w:val="1"/>
        </w:numPr>
        <w:pBdr>
          <w:top w:val="nil"/>
          <w:left w:val="nil"/>
          <w:bottom w:val="nil"/>
          <w:right w:val="nil"/>
          <w:between w:val="nil"/>
        </w:pBdr>
        <w:spacing w:line="276" w:lineRule="auto"/>
        <w:rPr>
          <w:color w:val="222222"/>
          <w:sz w:val="22"/>
          <w:szCs w:val="22"/>
          <w:highlight w:val="white"/>
        </w:rPr>
      </w:pPr>
      <w:r>
        <w:rPr>
          <w:color w:val="222222"/>
          <w:sz w:val="22"/>
          <w:szCs w:val="22"/>
          <w:highlight w:val="white"/>
        </w:rPr>
        <w:t xml:space="preserve">Which cartoon did you select? </w:t>
      </w:r>
    </w:p>
    <w:tbl>
      <w:tblPr>
        <w:tblStyle w:val="a2"/>
        <w:tblW w:w="10050" w:type="dxa"/>
        <w:tblInd w:w="8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050"/>
      </w:tblGrid>
      <w:tr w:rsidR="00A97A54">
        <w:trPr>
          <w:trHeight w:val="460"/>
        </w:trPr>
        <w:tc>
          <w:tcPr>
            <w:tcW w:w="10050" w:type="dxa"/>
            <w:shd w:val="clear" w:color="auto" w:fill="auto"/>
            <w:tcMar>
              <w:top w:w="100" w:type="dxa"/>
              <w:left w:w="100" w:type="dxa"/>
              <w:bottom w:w="100" w:type="dxa"/>
              <w:right w:w="100" w:type="dxa"/>
            </w:tcMar>
          </w:tcPr>
          <w:p w:rsidR="00A97A54" w:rsidRDefault="00A97A54">
            <w:pPr>
              <w:pBdr>
                <w:top w:val="nil"/>
                <w:left w:val="nil"/>
                <w:bottom w:val="nil"/>
                <w:right w:val="nil"/>
                <w:between w:val="nil"/>
              </w:pBdr>
              <w:spacing w:line="276" w:lineRule="auto"/>
              <w:rPr>
                <w:color w:val="0000FF"/>
                <w:sz w:val="22"/>
                <w:szCs w:val="22"/>
              </w:rPr>
            </w:pPr>
          </w:p>
        </w:tc>
      </w:tr>
    </w:tbl>
    <w:p w:rsidR="00A97A54" w:rsidRDefault="00A97A54">
      <w:pPr>
        <w:pBdr>
          <w:top w:val="nil"/>
          <w:left w:val="nil"/>
          <w:bottom w:val="nil"/>
          <w:right w:val="nil"/>
          <w:between w:val="nil"/>
        </w:pBdr>
        <w:spacing w:line="276" w:lineRule="auto"/>
        <w:rPr>
          <w:sz w:val="22"/>
          <w:szCs w:val="22"/>
        </w:rPr>
      </w:pPr>
    </w:p>
    <w:p w:rsidR="00A97A54" w:rsidRDefault="00BA4C1F">
      <w:pPr>
        <w:numPr>
          <w:ilvl w:val="0"/>
          <w:numId w:val="1"/>
        </w:numPr>
        <w:spacing w:line="276" w:lineRule="auto"/>
        <w:rPr>
          <w:color w:val="222222"/>
          <w:sz w:val="22"/>
          <w:szCs w:val="22"/>
          <w:highlight w:val="white"/>
        </w:rPr>
      </w:pPr>
      <w:r>
        <w:rPr>
          <w:color w:val="222222"/>
          <w:sz w:val="22"/>
          <w:szCs w:val="22"/>
          <w:highlight w:val="white"/>
        </w:rPr>
        <w:t xml:space="preserve">In one or two paragraphs, write an analysis of the cartoon you chose and the message it conveys about why it can be difficult to save money. Use the questions below to guide your response: </w:t>
      </w:r>
    </w:p>
    <w:p w:rsidR="00A97A54" w:rsidRDefault="00BA4C1F">
      <w:pPr>
        <w:numPr>
          <w:ilvl w:val="0"/>
          <w:numId w:val="2"/>
        </w:numPr>
        <w:spacing w:line="276" w:lineRule="auto"/>
        <w:rPr>
          <w:color w:val="222222"/>
          <w:sz w:val="22"/>
          <w:szCs w:val="22"/>
          <w:highlight w:val="white"/>
        </w:rPr>
      </w:pPr>
      <w:r>
        <w:rPr>
          <w:color w:val="222222"/>
          <w:sz w:val="22"/>
          <w:szCs w:val="22"/>
          <w:highlight w:val="white"/>
        </w:rPr>
        <w:t xml:space="preserve">What is the main challenge this cartoon delivers about why it can </w:t>
      </w:r>
      <w:r>
        <w:rPr>
          <w:color w:val="222222"/>
          <w:sz w:val="22"/>
          <w:szCs w:val="22"/>
          <w:highlight w:val="white"/>
        </w:rPr>
        <w:t>be difficult to save money?</w:t>
      </w:r>
    </w:p>
    <w:p w:rsidR="00A97A54" w:rsidRDefault="00BA4C1F">
      <w:pPr>
        <w:numPr>
          <w:ilvl w:val="0"/>
          <w:numId w:val="2"/>
        </w:numPr>
        <w:spacing w:line="276" w:lineRule="auto"/>
        <w:rPr>
          <w:color w:val="222222"/>
          <w:sz w:val="22"/>
          <w:szCs w:val="22"/>
          <w:highlight w:val="white"/>
        </w:rPr>
      </w:pPr>
      <w:r>
        <w:rPr>
          <w:color w:val="222222"/>
          <w:sz w:val="22"/>
          <w:szCs w:val="22"/>
          <w:highlight w:val="white"/>
        </w:rPr>
        <w:t xml:space="preserve">How does this cartoon portray that message? </w:t>
      </w:r>
    </w:p>
    <w:p w:rsidR="00A97A54" w:rsidRDefault="00BA4C1F">
      <w:pPr>
        <w:numPr>
          <w:ilvl w:val="0"/>
          <w:numId w:val="2"/>
        </w:numPr>
        <w:spacing w:line="276" w:lineRule="auto"/>
        <w:rPr>
          <w:color w:val="333333"/>
          <w:sz w:val="22"/>
          <w:szCs w:val="22"/>
        </w:rPr>
      </w:pPr>
      <w:r>
        <w:rPr>
          <w:color w:val="333333"/>
          <w:sz w:val="22"/>
          <w:szCs w:val="22"/>
          <w:highlight w:val="white"/>
        </w:rPr>
        <w:t>Did you find this cartoon persuasive? Why or why not?</w:t>
      </w:r>
    </w:p>
    <w:p w:rsidR="00A97A54" w:rsidRDefault="00BA4C1F">
      <w:pPr>
        <w:numPr>
          <w:ilvl w:val="0"/>
          <w:numId w:val="2"/>
        </w:numPr>
        <w:spacing w:line="276" w:lineRule="auto"/>
        <w:rPr>
          <w:color w:val="333333"/>
          <w:sz w:val="22"/>
          <w:szCs w:val="22"/>
        </w:rPr>
      </w:pPr>
      <w:r>
        <w:rPr>
          <w:color w:val="333333"/>
          <w:sz w:val="22"/>
          <w:szCs w:val="22"/>
          <w:highlight w:val="white"/>
        </w:rPr>
        <w:t>Bonus: What other techniques could the cartoonist have used to make this cartoon more persuasive?</w:t>
      </w:r>
    </w:p>
    <w:tbl>
      <w:tblPr>
        <w:tblStyle w:val="a3"/>
        <w:tblW w:w="10050" w:type="dxa"/>
        <w:tblInd w:w="8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050"/>
      </w:tblGrid>
      <w:tr w:rsidR="00A97A54">
        <w:trPr>
          <w:trHeight w:val="460"/>
        </w:trPr>
        <w:tc>
          <w:tcPr>
            <w:tcW w:w="10050" w:type="dxa"/>
            <w:shd w:val="clear" w:color="auto" w:fill="auto"/>
            <w:tcMar>
              <w:top w:w="100" w:type="dxa"/>
              <w:left w:w="100" w:type="dxa"/>
              <w:bottom w:w="100" w:type="dxa"/>
              <w:right w:w="100" w:type="dxa"/>
            </w:tcMar>
          </w:tcPr>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p w:rsidR="00A97A54" w:rsidRDefault="00A97A54">
            <w:pPr>
              <w:rPr>
                <w:color w:val="0000FF"/>
                <w:sz w:val="22"/>
                <w:szCs w:val="22"/>
              </w:rPr>
            </w:pPr>
          </w:p>
        </w:tc>
      </w:tr>
    </w:tbl>
    <w:p w:rsidR="00A97A54" w:rsidRDefault="00A97A54">
      <w:pPr>
        <w:spacing w:line="276" w:lineRule="auto"/>
        <w:rPr>
          <w:b/>
        </w:rPr>
      </w:pPr>
    </w:p>
    <w:sectPr w:rsidR="00A97A54">
      <w:footerReference w:type="default" r:id="rId14"/>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C1F" w:rsidRDefault="00BA4C1F">
      <w:r>
        <w:separator/>
      </w:r>
    </w:p>
  </w:endnote>
  <w:endnote w:type="continuationSeparator" w:id="0">
    <w:p w:rsidR="00BA4C1F" w:rsidRDefault="00BA4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54" w:rsidRDefault="00BA4C1F">
    <w:pPr>
      <w:jc w:val="center"/>
    </w:pPr>
    <w:hyperlink r:id="rId1">
      <w:r>
        <w:rPr>
          <w:color w:val="999999"/>
        </w:rPr>
        <w:t>www.ngpf.org</w:t>
      </w:r>
    </w:hyperlink>
    <w:r>
      <w:rPr>
        <w:color w:val="999999"/>
      </w:rPr>
      <w:tab/>
    </w:r>
    <w:r>
      <w:rPr>
        <w:color w:val="999999"/>
      </w:rPr>
      <w:tab/>
    </w:r>
    <w:r>
      <w:rPr>
        <w:color w:val="999999"/>
      </w:rPr>
      <w:tab/>
    </w:r>
    <w:r>
      <w:rPr>
        <w:color w:val="999999"/>
      </w:rPr>
      <w:tab/>
      <w:t xml:space="preserve"> Last updated: 9/9/21</w:t>
    </w:r>
  </w:p>
  <w:p w:rsidR="00A97A54" w:rsidRDefault="00BA4C1F">
    <w:pPr>
      <w:pBdr>
        <w:top w:val="nil"/>
        <w:left w:val="nil"/>
        <w:bottom w:val="nil"/>
        <w:right w:val="nil"/>
        <w:between w:val="nil"/>
      </w:pBdr>
      <w:jc w:val="right"/>
    </w:pPr>
    <w:r>
      <w:fldChar w:fldCharType="begin"/>
    </w:r>
    <w:r>
      <w:instrText>PAGE</w:instrText>
    </w:r>
    <w:r w:rsidR="00F53341">
      <w:fldChar w:fldCharType="separate"/>
    </w:r>
    <w:r w:rsidR="00F53341">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C1F" w:rsidRDefault="00BA4C1F">
      <w:r>
        <w:separator/>
      </w:r>
    </w:p>
  </w:footnote>
  <w:footnote w:type="continuationSeparator" w:id="0">
    <w:p w:rsidR="00BA4C1F" w:rsidRDefault="00BA4C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A3591"/>
    <w:multiLevelType w:val="multilevel"/>
    <w:tmpl w:val="605C46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D151715"/>
    <w:multiLevelType w:val="multilevel"/>
    <w:tmpl w:val="6B063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54"/>
    <w:rsid w:val="00A97A54"/>
    <w:rsid w:val="00BA4C1F"/>
    <w:rsid w:val="00F5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F4446"/>
  <w15:docId w15:val="{90F92052-9D71-4E10-AFCF-098A0677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color w:val="FFFFFF"/>
      <w:sz w:val="24"/>
      <w:szCs w:val="24"/>
      <w:highlight w:val="black"/>
    </w:rPr>
  </w:style>
  <w:style w:type="paragraph" w:styleId="Heading2">
    <w:name w:val="heading 2"/>
    <w:basedOn w:val="Normal"/>
    <w:next w:val="Normal"/>
    <w:pPr>
      <w:jc w:val="right"/>
      <w:outlineLvl w:val="1"/>
    </w:pPr>
    <w:rPr>
      <w:i/>
      <w:color w:val="000000"/>
      <w:sz w:val="36"/>
      <w:szCs w:val="36"/>
    </w:rPr>
  </w:style>
  <w:style w:type="paragraph" w:styleId="Heading3">
    <w:name w:val="heading 3"/>
    <w:basedOn w:val="Normal"/>
    <w:next w:val="Normal"/>
    <w:pPr>
      <w:outlineLvl w:val="2"/>
    </w:pPr>
    <w:rPr>
      <w:b/>
      <w:sz w:val="22"/>
      <w:szCs w:val="22"/>
    </w:rPr>
  </w:style>
  <w:style w:type="paragraph" w:styleId="Heading4">
    <w:name w:val="heading 4"/>
    <w:basedOn w:val="Normal"/>
    <w:next w:val="Normal"/>
    <w:pPr>
      <w:outlineLvl w:val="3"/>
    </w:pPr>
    <w:rPr>
      <w:i/>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sz w:val="48"/>
      <w:szCs w:val="48"/>
    </w:rPr>
  </w:style>
  <w:style w:type="paragraph" w:styleId="Subtitle">
    <w:name w:val="Subtitle"/>
    <w:basedOn w:val="Normal"/>
    <w:next w:val="Normal"/>
    <w:pPr>
      <w:spacing w:before="360" w:after="80"/>
    </w:pPr>
    <w:rPr>
      <w:i/>
      <w:color w:val="8EA88C"/>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nextgenpersonalfinance.org" TargetMode="Externa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Western Canada Lottery Corporation</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Marynovsky</dc:creator>
  <cp:lastModifiedBy>Ivan Marynovsky</cp:lastModifiedBy>
  <cp:revision>2</cp:revision>
  <dcterms:created xsi:type="dcterms:W3CDTF">2021-10-03T05:08:00Z</dcterms:created>
  <dcterms:modified xsi:type="dcterms:W3CDTF">2021-10-03T05:08:00Z</dcterms:modified>
</cp:coreProperties>
</file>