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6D0" w:rsidRDefault="003316D0">
      <w:pPr>
        <w:pBdr>
          <w:top w:val="nil"/>
          <w:left w:val="nil"/>
          <w:bottom w:val="nil"/>
          <w:right w:val="nil"/>
          <w:between w:val="nil"/>
        </w:pBdr>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3316D0">
        <w:trPr>
          <w:trHeight w:val="600"/>
          <w:jc w:val="right"/>
        </w:trPr>
        <w:tc>
          <w:tcPr>
            <w:tcW w:w="5070" w:type="dxa"/>
            <w:shd w:val="clear" w:color="auto" w:fill="auto"/>
            <w:tcMar>
              <w:top w:w="100" w:type="dxa"/>
              <w:left w:w="100" w:type="dxa"/>
              <w:bottom w:w="100" w:type="dxa"/>
              <w:right w:w="100" w:type="dxa"/>
            </w:tcMar>
          </w:tcPr>
          <w:p w:rsidR="003316D0" w:rsidRDefault="00C104B6">
            <w:pPr>
              <w:pBdr>
                <w:top w:val="nil"/>
                <w:left w:val="nil"/>
                <w:bottom w:val="nil"/>
                <w:right w:val="nil"/>
                <w:between w:val="nil"/>
              </w:pBdr>
              <w:rPr>
                <w:color w:val="0C4599"/>
                <w:sz w:val="56"/>
                <w:szCs w:val="56"/>
              </w:rPr>
            </w:pPr>
            <w:hyperlink r:id="rId7">
              <w:r>
                <w:rPr>
                  <w:noProof/>
                  <w:color w:val="1155CC"/>
                  <w:sz w:val="56"/>
                  <w:szCs w:val="56"/>
                  <w:u w:val="single"/>
                  <w:lang w:val="en-US"/>
                </w:rPr>
                <w:drawing>
                  <wp:inline distT="114300" distB="114300" distL="114300" distR="114300">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8"/>
                            <a:srcRect/>
                            <a:stretch>
                              <a:fillRect/>
                            </a:stretch>
                          </pic:blipFill>
                          <pic:spPr>
                            <a:xfrm>
                              <a:off x="0" y="0"/>
                              <a:ext cx="2743200" cy="1371600"/>
                            </a:xfrm>
                            <a:prstGeom prst="rect">
                              <a:avLst/>
                            </a:prstGeom>
                            <a:ln/>
                          </pic:spPr>
                        </pic:pic>
                      </a:graphicData>
                    </a:graphic>
                  </wp:inline>
                </w:drawing>
              </w:r>
            </w:hyperlink>
          </w:p>
        </w:tc>
        <w:tc>
          <w:tcPr>
            <w:tcW w:w="5715" w:type="dxa"/>
            <w:shd w:val="clear" w:color="auto" w:fill="auto"/>
            <w:tcMar>
              <w:top w:w="100" w:type="dxa"/>
              <w:left w:w="100" w:type="dxa"/>
              <w:bottom w:w="100" w:type="dxa"/>
              <w:right w:w="100" w:type="dxa"/>
            </w:tcMar>
            <w:vAlign w:val="center"/>
          </w:tcPr>
          <w:p w:rsidR="003316D0" w:rsidRDefault="00C104B6">
            <w:pPr>
              <w:pStyle w:val="Heading2"/>
              <w:keepNext/>
              <w:keepLines/>
              <w:pBdr>
                <w:top w:val="nil"/>
                <w:left w:val="nil"/>
                <w:bottom w:val="nil"/>
                <w:right w:val="nil"/>
                <w:between w:val="nil"/>
              </w:pBdr>
              <w:rPr>
                <w:color w:val="0C4599"/>
              </w:rPr>
            </w:pPr>
            <w:bookmarkStart w:id="0" w:name="_732cbpr40wmh" w:colFirst="0" w:colLast="0"/>
            <w:bookmarkEnd w:id="0"/>
            <w:r>
              <w:rPr>
                <w:color w:val="0C4599"/>
                <w:sz w:val="28"/>
                <w:szCs w:val="28"/>
              </w:rPr>
              <w:t>NGPF Activity Bank</w:t>
            </w:r>
          </w:p>
          <w:p w:rsidR="003316D0" w:rsidRDefault="00C104B6">
            <w:pPr>
              <w:pStyle w:val="Heading2"/>
              <w:pBdr>
                <w:top w:val="nil"/>
                <w:left w:val="nil"/>
                <w:bottom w:val="nil"/>
                <w:right w:val="nil"/>
                <w:between w:val="nil"/>
              </w:pBdr>
              <w:rPr>
                <w:color w:val="0C4599"/>
                <w:sz w:val="28"/>
                <w:szCs w:val="28"/>
              </w:rPr>
            </w:pPr>
            <w:bookmarkStart w:id="1" w:name="_gblldhk1efaz" w:colFirst="0" w:colLast="0"/>
            <w:bookmarkEnd w:id="1"/>
            <w:r>
              <w:rPr>
                <w:color w:val="0C4599"/>
                <w:sz w:val="28"/>
                <w:szCs w:val="28"/>
              </w:rPr>
              <w:t>Checking #4</w:t>
            </w:r>
          </w:p>
          <w:bookmarkStart w:id="2" w:name="_litwuacsd3i9" w:colFirst="0" w:colLast="0"/>
          <w:bookmarkEnd w:id="2"/>
          <w:p w:rsidR="003316D0" w:rsidRDefault="00C104B6">
            <w:pPr>
              <w:pStyle w:val="Heading2"/>
              <w:keepNext/>
              <w:keepLines/>
              <w:pBdr>
                <w:top w:val="nil"/>
                <w:left w:val="nil"/>
                <w:bottom w:val="nil"/>
                <w:right w:val="nil"/>
                <w:between w:val="nil"/>
              </w:pBdr>
              <w:rPr>
                <w:color w:val="0C4599"/>
                <w:sz w:val="28"/>
                <w:szCs w:val="28"/>
              </w:rPr>
            </w:pPr>
            <w:r>
              <w:fldChar w:fldCharType="begin"/>
            </w:r>
            <w:r>
              <w:instrText xml:space="preserve"> HYPERLINK "https://drive.google.com/open?id=1ewhMw076oc6_zouoynFoNl1ZA0o-5xYlD_jDFfARML0" \h </w:instrText>
            </w:r>
            <w:r>
              <w:fldChar w:fldCharType="separate"/>
            </w:r>
            <w:r>
              <w:rPr>
                <w:color w:val="999999"/>
                <w:sz w:val="20"/>
                <w:szCs w:val="20"/>
                <w:u w:val="single"/>
              </w:rPr>
              <w:t>Spanish version</w:t>
            </w:r>
            <w:r>
              <w:rPr>
                <w:color w:val="999999"/>
                <w:sz w:val="20"/>
                <w:szCs w:val="20"/>
                <w:u w:val="single"/>
              </w:rPr>
              <w:fldChar w:fldCharType="end"/>
            </w:r>
          </w:p>
        </w:tc>
      </w:tr>
    </w:tbl>
    <w:p w:rsidR="003316D0" w:rsidRDefault="00C104B6">
      <w:pPr>
        <w:pBdr>
          <w:top w:val="nil"/>
          <w:left w:val="nil"/>
          <w:bottom w:val="nil"/>
          <w:right w:val="nil"/>
          <w:between w:val="nil"/>
        </w:pBdr>
        <w:rPr>
          <w:sz w:val="48"/>
          <w:szCs w:val="48"/>
        </w:rPr>
      </w:pPr>
      <w:r>
        <w:rPr>
          <w:sz w:val="48"/>
          <w:szCs w:val="48"/>
        </w:rPr>
        <w:t>COMPARE: Select a Checking Account</w:t>
      </w:r>
    </w:p>
    <w:p w:rsidR="003316D0" w:rsidRDefault="003316D0"/>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16D0">
        <w:tc>
          <w:tcPr>
            <w:tcW w:w="10800" w:type="dxa"/>
            <w:shd w:val="clear" w:color="auto" w:fill="CFE2F3"/>
            <w:tcMar>
              <w:top w:w="100" w:type="dxa"/>
              <w:left w:w="100" w:type="dxa"/>
              <w:bottom w:w="100" w:type="dxa"/>
              <w:right w:w="100" w:type="dxa"/>
            </w:tcMar>
          </w:tcPr>
          <w:p w:rsidR="003316D0" w:rsidRDefault="00C104B6">
            <w:pPr>
              <w:rPr>
                <w:color w:val="0C4599"/>
                <w:sz w:val="22"/>
                <w:szCs w:val="22"/>
              </w:rPr>
            </w:pPr>
            <w:r>
              <w:rPr>
                <w:color w:val="0C4599"/>
                <w:sz w:val="22"/>
                <w:szCs w:val="22"/>
              </w:rPr>
              <w:t>Steps for Comparison Shopping for a Checking Account:</w:t>
            </w:r>
          </w:p>
          <w:p w:rsidR="003316D0" w:rsidRDefault="00C104B6">
            <w:pPr>
              <w:numPr>
                <w:ilvl w:val="0"/>
                <w:numId w:val="3"/>
              </w:numPr>
              <w:rPr>
                <w:color w:val="0C4599"/>
                <w:sz w:val="22"/>
                <w:szCs w:val="22"/>
              </w:rPr>
            </w:pPr>
            <w:r>
              <w:rPr>
                <w:color w:val="0C4599"/>
                <w:sz w:val="22"/>
                <w:szCs w:val="22"/>
              </w:rPr>
              <w:t>Brainstorm qualities/criteria you value in a checking account</w:t>
            </w:r>
          </w:p>
          <w:p w:rsidR="003316D0" w:rsidRDefault="00C104B6">
            <w:pPr>
              <w:numPr>
                <w:ilvl w:val="0"/>
                <w:numId w:val="3"/>
              </w:numPr>
              <w:rPr>
                <w:color w:val="0C4599"/>
                <w:sz w:val="22"/>
                <w:szCs w:val="22"/>
              </w:rPr>
            </w:pPr>
            <w:r>
              <w:rPr>
                <w:color w:val="0C4599"/>
                <w:sz w:val="22"/>
                <w:szCs w:val="22"/>
              </w:rPr>
              <w:t>Rank top 3 or 4 qualities/criteria</w:t>
            </w:r>
          </w:p>
          <w:p w:rsidR="003316D0" w:rsidRDefault="00C104B6">
            <w:pPr>
              <w:numPr>
                <w:ilvl w:val="0"/>
                <w:numId w:val="3"/>
              </w:numPr>
              <w:rPr>
                <w:color w:val="0C4599"/>
                <w:sz w:val="22"/>
                <w:szCs w:val="22"/>
              </w:rPr>
            </w:pPr>
            <w:r>
              <w:rPr>
                <w:color w:val="0C4599"/>
                <w:sz w:val="22"/>
                <w:szCs w:val="22"/>
              </w:rPr>
              <w:t>Pick 3-4 bank accounts to research &amp; compare</w:t>
            </w:r>
          </w:p>
          <w:p w:rsidR="003316D0" w:rsidRDefault="00C104B6">
            <w:pPr>
              <w:numPr>
                <w:ilvl w:val="0"/>
                <w:numId w:val="3"/>
              </w:numPr>
              <w:rPr>
                <w:color w:val="0C4599"/>
                <w:sz w:val="22"/>
                <w:szCs w:val="22"/>
              </w:rPr>
            </w:pPr>
            <w:r>
              <w:rPr>
                <w:color w:val="0C4599"/>
                <w:sz w:val="22"/>
                <w:szCs w:val="22"/>
              </w:rPr>
              <w:t>Complete a decision matrix</w:t>
            </w:r>
          </w:p>
          <w:p w:rsidR="003316D0" w:rsidRDefault="00C104B6">
            <w:pPr>
              <w:numPr>
                <w:ilvl w:val="0"/>
                <w:numId w:val="3"/>
              </w:numPr>
              <w:rPr>
                <w:color w:val="0C4599"/>
                <w:sz w:val="22"/>
                <w:szCs w:val="22"/>
              </w:rPr>
            </w:pPr>
            <w:r>
              <w:rPr>
                <w:color w:val="0C4599"/>
                <w:sz w:val="22"/>
                <w:szCs w:val="22"/>
              </w:rPr>
              <w:t>Make your choice!</w:t>
            </w:r>
          </w:p>
        </w:tc>
      </w:tr>
    </w:tbl>
    <w:p w:rsidR="003316D0" w:rsidRDefault="003316D0"/>
    <w:p w:rsidR="003316D0" w:rsidRDefault="00C104B6">
      <w:pPr>
        <w:rPr>
          <w:sz w:val="22"/>
          <w:szCs w:val="22"/>
        </w:rPr>
      </w:pPr>
      <w:r>
        <w:rPr>
          <w:sz w:val="22"/>
          <w:szCs w:val="22"/>
        </w:rPr>
        <w:t xml:space="preserve">Imagine that you are ready to open your first checking account, or, if you already have one, you want to switch to one with a better fit for your lifestyle. You want to comparison shop to make sure you’re making the best choice. </w:t>
      </w:r>
    </w:p>
    <w:p w:rsidR="003316D0" w:rsidRDefault="003316D0">
      <w:pPr>
        <w:rPr>
          <w:sz w:val="22"/>
          <w:szCs w:val="22"/>
        </w:rPr>
      </w:pPr>
    </w:p>
    <w:p w:rsidR="003316D0" w:rsidRDefault="00C104B6">
      <w:pPr>
        <w:numPr>
          <w:ilvl w:val="0"/>
          <w:numId w:val="4"/>
        </w:numPr>
        <w:rPr>
          <w:sz w:val="22"/>
          <w:szCs w:val="22"/>
        </w:rPr>
      </w:pPr>
      <w:r>
        <w:rPr>
          <w:sz w:val="22"/>
          <w:szCs w:val="22"/>
        </w:rPr>
        <w:t>Brainstorm qualities/crit</w:t>
      </w:r>
      <w:r>
        <w:rPr>
          <w:sz w:val="22"/>
          <w:szCs w:val="22"/>
        </w:rPr>
        <w:t>eria you value in a checking account</w:t>
      </w:r>
    </w:p>
    <w:p w:rsidR="003316D0" w:rsidRDefault="00C104B6">
      <w:pPr>
        <w:numPr>
          <w:ilvl w:val="0"/>
          <w:numId w:val="5"/>
        </w:numPr>
        <w:ind w:left="1080"/>
        <w:rPr>
          <w:i/>
          <w:sz w:val="22"/>
          <w:szCs w:val="22"/>
        </w:rPr>
      </w:pPr>
      <w:r>
        <w:rPr>
          <w:i/>
          <w:sz w:val="22"/>
          <w:szCs w:val="22"/>
        </w:rPr>
        <w:t xml:space="preserve">For example, if you’re going away to college, you may want a large network of ATMs. If you won’t be depositing a lot of money, you may want a low minimum balance. </w:t>
      </w:r>
    </w:p>
    <w:p w:rsidR="003316D0" w:rsidRDefault="00C104B6">
      <w:pPr>
        <w:numPr>
          <w:ilvl w:val="0"/>
          <w:numId w:val="5"/>
        </w:numPr>
        <w:ind w:left="1080"/>
        <w:rPr>
          <w:i/>
          <w:sz w:val="22"/>
          <w:szCs w:val="22"/>
        </w:rPr>
      </w:pPr>
      <w:r>
        <w:rPr>
          <w:i/>
          <w:sz w:val="22"/>
          <w:szCs w:val="22"/>
        </w:rPr>
        <w:t xml:space="preserve">You may refer to </w:t>
      </w:r>
      <w:hyperlink r:id="rId9" w:anchor="before-you-apply">
        <w:r>
          <w:rPr>
            <w:i/>
            <w:color w:val="1155CC"/>
            <w:sz w:val="22"/>
            <w:szCs w:val="22"/>
            <w:u w:val="single"/>
          </w:rPr>
          <w:t>How to Open a Checking Account</w:t>
        </w:r>
      </w:hyperlink>
      <w:r>
        <w:rPr>
          <w:i/>
          <w:sz w:val="22"/>
          <w:szCs w:val="22"/>
        </w:rPr>
        <w:t xml:space="preserve"> as an additional resource. </w:t>
      </w:r>
    </w:p>
    <w:p w:rsidR="003316D0" w:rsidRDefault="003316D0">
      <w:pPr>
        <w:ind w:left="720"/>
        <w:rPr>
          <w:i/>
          <w:color w:val="0C4599"/>
          <w:sz w:val="22"/>
          <w:szCs w:val="22"/>
        </w:rPr>
      </w:pPr>
    </w:p>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350"/>
        <w:gridCol w:w="5865"/>
      </w:tblGrid>
      <w:tr w:rsidR="003316D0">
        <w:tc>
          <w:tcPr>
            <w:tcW w:w="555" w:type="dxa"/>
            <w:shd w:val="clear" w:color="auto" w:fill="auto"/>
            <w:tcMar>
              <w:top w:w="100" w:type="dxa"/>
              <w:left w:w="100" w:type="dxa"/>
              <w:bottom w:w="100" w:type="dxa"/>
              <w:right w:w="100" w:type="dxa"/>
            </w:tcMar>
          </w:tcPr>
          <w:p w:rsidR="003316D0" w:rsidRDefault="00C104B6">
            <w:pPr>
              <w:rPr>
                <w:sz w:val="14"/>
                <w:szCs w:val="14"/>
              </w:rPr>
            </w:pPr>
            <w:r>
              <w:rPr>
                <w:sz w:val="14"/>
                <w:szCs w:val="14"/>
              </w:rPr>
              <w:t>Rank</w:t>
            </w:r>
          </w:p>
        </w:tc>
        <w:tc>
          <w:tcPr>
            <w:tcW w:w="4350" w:type="dxa"/>
            <w:shd w:val="clear" w:color="auto" w:fill="auto"/>
            <w:tcMar>
              <w:top w:w="100" w:type="dxa"/>
              <w:left w:w="100" w:type="dxa"/>
              <w:bottom w:w="100" w:type="dxa"/>
              <w:right w:w="100" w:type="dxa"/>
            </w:tcMar>
          </w:tcPr>
          <w:p w:rsidR="003316D0" w:rsidRDefault="00C104B6">
            <w:pPr>
              <w:rPr>
                <w:sz w:val="22"/>
                <w:szCs w:val="22"/>
              </w:rPr>
            </w:pPr>
            <w:r>
              <w:rPr>
                <w:sz w:val="22"/>
                <w:szCs w:val="22"/>
              </w:rPr>
              <w:t>QUALITIES/CRITERIA You Value in a Checking Account</w:t>
            </w:r>
          </w:p>
        </w:tc>
        <w:tc>
          <w:tcPr>
            <w:tcW w:w="5865" w:type="dxa"/>
            <w:shd w:val="clear" w:color="auto" w:fill="auto"/>
            <w:tcMar>
              <w:top w:w="100" w:type="dxa"/>
              <w:left w:w="100" w:type="dxa"/>
              <w:bottom w:w="100" w:type="dxa"/>
              <w:right w:w="100" w:type="dxa"/>
            </w:tcMar>
          </w:tcPr>
          <w:p w:rsidR="003316D0" w:rsidRDefault="00C104B6">
            <w:pPr>
              <w:rPr>
                <w:sz w:val="22"/>
                <w:szCs w:val="22"/>
              </w:rPr>
            </w:pPr>
            <w:r>
              <w:rPr>
                <w:sz w:val="22"/>
                <w:szCs w:val="22"/>
              </w:rPr>
              <w:t>WHY this Quality/Criteria Is Importan</w:t>
            </w:r>
            <w:r>
              <w:rPr>
                <w:sz w:val="22"/>
                <w:szCs w:val="22"/>
              </w:rPr>
              <w:t>t to You</w:t>
            </w:r>
          </w:p>
        </w:tc>
      </w:tr>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bookmarkStart w:id="3" w:name="_GoBack"/>
          </w:p>
        </w:tc>
        <w:tc>
          <w:tcPr>
            <w:tcW w:w="4350" w:type="dxa"/>
            <w:shd w:val="clear" w:color="auto" w:fill="auto"/>
            <w:tcMar>
              <w:top w:w="100" w:type="dxa"/>
              <w:left w:w="100" w:type="dxa"/>
              <w:bottom w:w="100" w:type="dxa"/>
              <w:right w:w="100" w:type="dxa"/>
            </w:tcMar>
          </w:tcPr>
          <w:p w:rsidR="003316D0" w:rsidRDefault="005F70B0">
            <w:pPr>
              <w:rPr>
                <w:color w:val="0C4599"/>
                <w:sz w:val="22"/>
                <w:szCs w:val="22"/>
              </w:rPr>
            </w:pPr>
            <w:r>
              <w:rPr>
                <w:color w:val="0C4599"/>
                <w:sz w:val="22"/>
                <w:szCs w:val="22"/>
              </w:rPr>
              <w:t>Ex: Lots of ATM’s across country</w:t>
            </w:r>
          </w:p>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bookmarkEnd w:id="3"/>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p>
        </w:tc>
        <w:tc>
          <w:tcPr>
            <w:tcW w:w="4350" w:type="dxa"/>
            <w:shd w:val="clear" w:color="auto" w:fill="auto"/>
            <w:tcMar>
              <w:top w:w="100" w:type="dxa"/>
              <w:left w:w="100" w:type="dxa"/>
              <w:bottom w:w="100" w:type="dxa"/>
              <w:right w:w="100" w:type="dxa"/>
            </w:tcMar>
          </w:tcPr>
          <w:p w:rsidR="003316D0" w:rsidRDefault="003316D0">
            <w:pPr>
              <w:rPr>
                <w:color w:val="0C4599"/>
                <w:sz w:val="22"/>
                <w:szCs w:val="22"/>
              </w:rPr>
            </w:pPr>
          </w:p>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p>
        </w:tc>
        <w:tc>
          <w:tcPr>
            <w:tcW w:w="4350" w:type="dxa"/>
            <w:shd w:val="clear" w:color="auto" w:fill="auto"/>
            <w:tcMar>
              <w:top w:w="100" w:type="dxa"/>
              <w:left w:w="100" w:type="dxa"/>
              <w:bottom w:w="100" w:type="dxa"/>
              <w:right w:w="100" w:type="dxa"/>
            </w:tcMar>
          </w:tcPr>
          <w:p w:rsidR="003316D0" w:rsidRDefault="003316D0">
            <w:pPr>
              <w:rPr>
                <w:color w:val="0C4599"/>
                <w:sz w:val="22"/>
                <w:szCs w:val="22"/>
              </w:rPr>
            </w:pPr>
          </w:p>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p>
        </w:tc>
        <w:tc>
          <w:tcPr>
            <w:tcW w:w="4350" w:type="dxa"/>
            <w:shd w:val="clear" w:color="auto" w:fill="auto"/>
            <w:tcMar>
              <w:top w:w="100" w:type="dxa"/>
              <w:left w:w="100" w:type="dxa"/>
              <w:bottom w:w="100" w:type="dxa"/>
              <w:right w:w="100" w:type="dxa"/>
            </w:tcMar>
          </w:tcPr>
          <w:p w:rsidR="003316D0" w:rsidRDefault="003316D0">
            <w:pPr>
              <w:rPr>
                <w:color w:val="0C4599"/>
                <w:sz w:val="22"/>
                <w:szCs w:val="22"/>
              </w:rPr>
            </w:pPr>
          </w:p>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p>
        </w:tc>
        <w:tc>
          <w:tcPr>
            <w:tcW w:w="4350" w:type="dxa"/>
            <w:shd w:val="clear" w:color="auto" w:fill="auto"/>
            <w:tcMar>
              <w:top w:w="100" w:type="dxa"/>
              <w:left w:w="100" w:type="dxa"/>
              <w:bottom w:w="100" w:type="dxa"/>
              <w:right w:w="100" w:type="dxa"/>
            </w:tcMar>
          </w:tcPr>
          <w:p w:rsidR="003316D0" w:rsidRDefault="003316D0">
            <w:pPr>
              <w:rPr>
                <w:color w:val="0C4599"/>
                <w:sz w:val="22"/>
                <w:szCs w:val="22"/>
              </w:rPr>
            </w:pPr>
          </w:p>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tr w:rsidR="003316D0">
        <w:tc>
          <w:tcPr>
            <w:tcW w:w="555" w:type="dxa"/>
            <w:shd w:val="clear" w:color="auto" w:fill="auto"/>
            <w:tcMar>
              <w:top w:w="100" w:type="dxa"/>
              <w:left w:w="100" w:type="dxa"/>
              <w:bottom w:w="100" w:type="dxa"/>
              <w:right w:w="100" w:type="dxa"/>
            </w:tcMar>
          </w:tcPr>
          <w:p w:rsidR="003316D0" w:rsidRDefault="003316D0">
            <w:pPr>
              <w:rPr>
                <w:color w:val="0C4599"/>
                <w:sz w:val="22"/>
                <w:szCs w:val="22"/>
              </w:rPr>
            </w:pPr>
          </w:p>
          <w:p w:rsidR="003316D0" w:rsidRDefault="003316D0">
            <w:pPr>
              <w:rPr>
                <w:color w:val="0C4599"/>
                <w:sz w:val="22"/>
                <w:szCs w:val="22"/>
              </w:rPr>
            </w:pPr>
          </w:p>
        </w:tc>
        <w:tc>
          <w:tcPr>
            <w:tcW w:w="4350" w:type="dxa"/>
            <w:shd w:val="clear" w:color="auto" w:fill="auto"/>
            <w:tcMar>
              <w:top w:w="100" w:type="dxa"/>
              <w:left w:w="100" w:type="dxa"/>
              <w:bottom w:w="100" w:type="dxa"/>
              <w:right w:w="100" w:type="dxa"/>
            </w:tcMar>
          </w:tcPr>
          <w:p w:rsidR="003316D0" w:rsidRDefault="003316D0">
            <w:pPr>
              <w:rPr>
                <w:color w:val="0C4599"/>
                <w:sz w:val="22"/>
                <w:szCs w:val="22"/>
              </w:rPr>
            </w:pPr>
          </w:p>
        </w:tc>
        <w:tc>
          <w:tcPr>
            <w:tcW w:w="5865" w:type="dxa"/>
            <w:shd w:val="clear" w:color="auto" w:fill="auto"/>
            <w:tcMar>
              <w:top w:w="100" w:type="dxa"/>
              <w:left w:w="100" w:type="dxa"/>
              <w:bottom w:w="100" w:type="dxa"/>
              <w:right w:w="100" w:type="dxa"/>
            </w:tcMar>
          </w:tcPr>
          <w:p w:rsidR="003316D0" w:rsidRDefault="003316D0">
            <w:pPr>
              <w:rPr>
                <w:color w:val="0C4599"/>
                <w:sz w:val="22"/>
                <w:szCs w:val="22"/>
              </w:rPr>
            </w:pPr>
          </w:p>
        </w:tc>
      </w:tr>
    </w:tbl>
    <w:p w:rsidR="003316D0" w:rsidRDefault="003316D0">
      <w:pPr>
        <w:rPr>
          <w:sz w:val="22"/>
          <w:szCs w:val="22"/>
        </w:rPr>
      </w:pPr>
    </w:p>
    <w:p w:rsidR="003316D0" w:rsidRDefault="00C104B6">
      <w:pPr>
        <w:numPr>
          <w:ilvl w:val="0"/>
          <w:numId w:val="1"/>
        </w:numPr>
        <w:rPr>
          <w:color w:val="0C4599"/>
          <w:sz w:val="22"/>
          <w:szCs w:val="22"/>
        </w:rPr>
      </w:pPr>
      <w:r>
        <w:rPr>
          <w:color w:val="0C4599"/>
          <w:sz w:val="22"/>
          <w:szCs w:val="22"/>
        </w:rPr>
        <w:t>Rank the top 3 or 4 qualities that matter most to you</w:t>
      </w:r>
    </w:p>
    <w:p w:rsidR="003316D0" w:rsidRDefault="00C104B6">
      <w:pPr>
        <w:ind w:left="720"/>
        <w:rPr>
          <w:sz w:val="22"/>
          <w:szCs w:val="22"/>
        </w:rPr>
      </w:pPr>
      <w:r>
        <w:rPr>
          <w:sz w:val="22"/>
          <w:szCs w:val="22"/>
        </w:rPr>
        <w:t xml:space="preserve">You’ll use these qualities on the y-axis of your decision matrix. </w:t>
      </w:r>
    </w:p>
    <w:p w:rsidR="003316D0" w:rsidRDefault="003316D0">
      <w:pPr>
        <w:ind w:left="720"/>
        <w:rPr>
          <w:sz w:val="22"/>
          <w:szCs w:val="22"/>
        </w:rPr>
      </w:pPr>
    </w:p>
    <w:p w:rsidR="003316D0" w:rsidRDefault="003316D0">
      <w:pPr>
        <w:ind w:left="720"/>
        <w:rPr>
          <w:sz w:val="22"/>
          <w:szCs w:val="22"/>
        </w:rPr>
      </w:pPr>
    </w:p>
    <w:p w:rsidR="003316D0" w:rsidRDefault="003316D0">
      <w:pPr>
        <w:ind w:left="720"/>
        <w:rPr>
          <w:sz w:val="22"/>
          <w:szCs w:val="22"/>
        </w:rPr>
      </w:pPr>
    </w:p>
    <w:p w:rsidR="003316D0" w:rsidRDefault="00C104B6">
      <w:pPr>
        <w:numPr>
          <w:ilvl w:val="0"/>
          <w:numId w:val="2"/>
        </w:numPr>
        <w:rPr>
          <w:color w:val="0C4599"/>
          <w:sz w:val="22"/>
          <w:szCs w:val="22"/>
        </w:rPr>
      </w:pPr>
      <w:r>
        <w:rPr>
          <w:color w:val="0C4599"/>
          <w:sz w:val="22"/>
          <w:szCs w:val="22"/>
        </w:rPr>
        <w:t>Pick 3 checking accounts to research &amp; compare</w:t>
      </w:r>
    </w:p>
    <w:p w:rsidR="003316D0" w:rsidRDefault="00C104B6">
      <w:pPr>
        <w:ind w:left="720"/>
        <w:rPr>
          <w:sz w:val="22"/>
          <w:szCs w:val="22"/>
        </w:rPr>
      </w:pPr>
      <w:r>
        <w:rPr>
          <w:sz w:val="22"/>
          <w:szCs w:val="22"/>
        </w:rPr>
        <w:t xml:space="preserve">You’ll list these different bank accounts on the x-axis of your decision matrix. </w:t>
      </w:r>
    </w:p>
    <w:p w:rsidR="003316D0" w:rsidRDefault="003316D0">
      <w:pPr>
        <w:rPr>
          <w:sz w:val="22"/>
          <w:szCs w:val="22"/>
        </w:rPr>
      </w:pPr>
    </w:p>
    <w:p w:rsidR="003316D0" w:rsidRDefault="00C104B6">
      <w:pPr>
        <w:numPr>
          <w:ilvl w:val="0"/>
          <w:numId w:val="6"/>
        </w:numPr>
        <w:rPr>
          <w:color w:val="0C4599"/>
          <w:sz w:val="22"/>
          <w:szCs w:val="22"/>
        </w:rPr>
      </w:pPr>
      <w:r>
        <w:rPr>
          <w:color w:val="0C4599"/>
          <w:sz w:val="22"/>
          <w:szCs w:val="22"/>
        </w:rPr>
        <w:t>Complete a decision matrix by researching how each checking account compares for each of the qualities/criteria that matter to you.</w:t>
      </w:r>
    </w:p>
    <w:p w:rsidR="003316D0" w:rsidRDefault="00C104B6">
      <w:pPr>
        <w:ind w:left="720"/>
        <w:rPr>
          <w:i/>
          <w:color w:val="0C4599"/>
          <w:sz w:val="22"/>
          <w:szCs w:val="22"/>
        </w:rPr>
      </w:pPr>
      <w:r>
        <w:rPr>
          <w:sz w:val="22"/>
          <w:szCs w:val="22"/>
        </w:rPr>
        <w:t>Conduct online research to complete the m</w:t>
      </w:r>
      <w:r>
        <w:rPr>
          <w:sz w:val="22"/>
          <w:szCs w:val="22"/>
        </w:rPr>
        <w:t>atrix. You may need to dig into the fine print to find specific terms.</w:t>
      </w:r>
    </w:p>
    <w:p w:rsidR="003316D0" w:rsidRDefault="003316D0">
      <w:pPr>
        <w:rPr>
          <w:color w:val="0C4599"/>
          <w:sz w:val="22"/>
          <w:szCs w:val="22"/>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316D0">
        <w:tc>
          <w:tcPr>
            <w:tcW w:w="2700" w:type="dxa"/>
            <w:shd w:val="clear" w:color="auto" w:fill="auto"/>
            <w:tcMar>
              <w:top w:w="100" w:type="dxa"/>
              <w:left w:w="100" w:type="dxa"/>
              <w:bottom w:w="100" w:type="dxa"/>
              <w:right w:w="100" w:type="dxa"/>
            </w:tcMar>
          </w:tcPr>
          <w:p w:rsidR="003316D0" w:rsidRDefault="00C104B6">
            <w:pPr>
              <w:rPr>
                <w:color w:val="0C4599"/>
                <w:sz w:val="22"/>
                <w:szCs w:val="22"/>
              </w:rPr>
            </w:pPr>
            <w:r>
              <w:rPr>
                <w:color w:val="0C4599"/>
                <w:sz w:val="22"/>
                <w:szCs w:val="22"/>
              </w:rPr>
              <w:t xml:space="preserve">  Checking Accounts → </w:t>
            </w:r>
          </w:p>
          <w:p w:rsidR="003316D0" w:rsidRDefault="003316D0">
            <w:pPr>
              <w:rPr>
                <w:color w:val="0C4599"/>
                <w:sz w:val="22"/>
                <w:szCs w:val="22"/>
              </w:rPr>
            </w:pPr>
          </w:p>
          <w:p w:rsidR="003316D0" w:rsidRDefault="00C104B6">
            <w:pPr>
              <w:rPr>
                <w:color w:val="0C4599"/>
                <w:sz w:val="22"/>
                <w:szCs w:val="22"/>
              </w:rPr>
            </w:pPr>
            <w:r>
              <w:rPr>
                <w:color w:val="0C4599"/>
                <w:sz w:val="22"/>
                <w:szCs w:val="22"/>
              </w:rPr>
              <w:t>Qualities/Criteria ↓</w:t>
            </w:r>
          </w:p>
        </w:tc>
        <w:tc>
          <w:tcPr>
            <w:tcW w:w="2700" w:type="dxa"/>
            <w:shd w:val="clear" w:color="auto" w:fill="FCE5CD"/>
            <w:tcMar>
              <w:top w:w="100" w:type="dxa"/>
              <w:left w:w="100" w:type="dxa"/>
              <w:bottom w:w="100" w:type="dxa"/>
              <w:right w:w="100" w:type="dxa"/>
            </w:tcMar>
          </w:tcPr>
          <w:p w:rsidR="003316D0" w:rsidRDefault="003316D0">
            <w:pPr>
              <w:rPr>
                <w:sz w:val="22"/>
                <w:szCs w:val="22"/>
              </w:rPr>
            </w:pPr>
          </w:p>
        </w:tc>
        <w:tc>
          <w:tcPr>
            <w:tcW w:w="2700" w:type="dxa"/>
            <w:shd w:val="clear" w:color="auto" w:fill="FCE5CD"/>
            <w:tcMar>
              <w:top w:w="100" w:type="dxa"/>
              <w:left w:w="100" w:type="dxa"/>
              <w:bottom w:w="100" w:type="dxa"/>
              <w:right w:w="100" w:type="dxa"/>
            </w:tcMar>
          </w:tcPr>
          <w:p w:rsidR="003316D0" w:rsidRDefault="003316D0">
            <w:pPr>
              <w:rPr>
                <w:sz w:val="22"/>
                <w:szCs w:val="22"/>
              </w:rPr>
            </w:pPr>
          </w:p>
        </w:tc>
        <w:tc>
          <w:tcPr>
            <w:tcW w:w="2700" w:type="dxa"/>
            <w:shd w:val="clear" w:color="auto" w:fill="FCE5CD"/>
            <w:tcMar>
              <w:top w:w="100" w:type="dxa"/>
              <w:left w:w="100" w:type="dxa"/>
              <w:bottom w:w="100" w:type="dxa"/>
              <w:right w:w="100" w:type="dxa"/>
            </w:tcMar>
          </w:tcPr>
          <w:p w:rsidR="003316D0" w:rsidRDefault="003316D0">
            <w:pPr>
              <w:rPr>
                <w:sz w:val="22"/>
                <w:szCs w:val="22"/>
              </w:rPr>
            </w:pPr>
          </w:p>
        </w:tc>
      </w:tr>
      <w:tr w:rsidR="003316D0">
        <w:tc>
          <w:tcPr>
            <w:tcW w:w="2700" w:type="dxa"/>
            <w:shd w:val="clear" w:color="auto" w:fill="C9DAF8"/>
            <w:tcMar>
              <w:top w:w="100" w:type="dxa"/>
              <w:left w:w="100" w:type="dxa"/>
              <w:bottom w:w="100" w:type="dxa"/>
              <w:right w:w="100" w:type="dxa"/>
            </w:tcMar>
          </w:tcPr>
          <w:p w:rsidR="003316D0" w:rsidRDefault="003316D0">
            <w:pPr>
              <w:rPr>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r>
      <w:tr w:rsidR="003316D0">
        <w:tc>
          <w:tcPr>
            <w:tcW w:w="2700" w:type="dxa"/>
            <w:shd w:val="clear" w:color="auto" w:fill="C9DAF8"/>
            <w:tcMar>
              <w:top w:w="100" w:type="dxa"/>
              <w:left w:w="100" w:type="dxa"/>
              <w:bottom w:w="100" w:type="dxa"/>
              <w:right w:w="100" w:type="dxa"/>
            </w:tcMar>
          </w:tcPr>
          <w:p w:rsidR="003316D0" w:rsidRDefault="003316D0">
            <w:pPr>
              <w:rPr>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r>
      <w:tr w:rsidR="003316D0">
        <w:tc>
          <w:tcPr>
            <w:tcW w:w="2700" w:type="dxa"/>
            <w:shd w:val="clear" w:color="auto" w:fill="C9DAF8"/>
            <w:tcMar>
              <w:top w:w="100" w:type="dxa"/>
              <w:left w:w="100" w:type="dxa"/>
              <w:bottom w:w="100" w:type="dxa"/>
              <w:right w:w="100" w:type="dxa"/>
            </w:tcMar>
          </w:tcPr>
          <w:p w:rsidR="003316D0" w:rsidRDefault="003316D0">
            <w:pPr>
              <w:rPr>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r>
      <w:tr w:rsidR="003316D0">
        <w:tc>
          <w:tcPr>
            <w:tcW w:w="2700" w:type="dxa"/>
            <w:shd w:val="clear" w:color="auto" w:fill="C9DAF8"/>
            <w:tcMar>
              <w:top w:w="100" w:type="dxa"/>
              <w:left w:w="100" w:type="dxa"/>
              <w:bottom w:w="100" w:type="dxa"/>
              <w:right w:w="100" w:type="dxa"/>
            </w:tcMar>
          </w:tcPr>
          <w:p w:rsidR="003316D0" w:rsidRDefault="003316D0">
            <w:pPr>
              <w:rPr>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c>
          <w:tcPr>
            <w:tcW w:w="2700" w:type="dxa"/>
            <w:shd w:val="clear" w:color="auto" w:fill="auto"/>
            <w:tcMar>
              <w:top w:w="100" w:type="dxa"/>
              <w:left w:w="100" w:type="dxa"/>
              <w:bottom w:w="100" w:type="dxa"/>
              <w:right w:w="100" w:type="dxa"/>
            </w:tcMar>
          </w:tcPr>
          <w:p w:rsidR="003316D0" w:rsidRDefault="003316D0">
            <w:pPr>
              <w:rPr>
                <w:color w:val="0000FF"/>
                <w:sz w:val="22"/>
                <w:szCs w:val="22"/>
              </w:rPr>
            </w:pPr>
          </w:p>
        </w:tc>
      </w:tr>
    </w:tbl>
    <w:p w:rsidR="003316D0" w:rsidRDefault="003316D0">
      <w:pPr>
        <w:rPr>
          <w:color w:val="0C4599"/>
          <w:sz w:val="22"/>
          <w:szCs w:val="22"/>
        </w:rPr>
      </w:pPr>
    </w:p>
    <w:p w:rsidR="003316D0" w:rsidRDefault="00C104B6">
      <w:pPr>
        <w:numPr>
          <w:ilvl w:val="0"/>
          <w:numId w:val="7"/>
        </w:numPr>
        <w:rPr>
          <w:color w:val="0C4599"/>
          <w:sz w:val="22"/>
          <w:szCs w:val="22"/>
        </w:rPr>
      </w:pPr>
      <w:r>
        <w:rPr>
          <w:color w:val="0C4599"/>
          <w:sz w:val="22"/>
          <w:szCs w:val="22"/>
        </w:rPr>
        <w:t xml:space="preserve">Make your choice of which checking account is best for you, based on your decision matrix. </w:t>
      </w:r>
    </w:p>
    <w:p w:rsidR="003316D0" w:rsidRDefault="00C104B6">
      <w:pPr>
        <w:ind w:left="720"/>
        <w:rPr>
          <w:b/>
          <w:sz w:val="22"/>
          <w:szCs w:val="22"/>
        </w:rPr>
      </w:pPr>
      <w:r>
        <w:rPr>
          <w:sz w:val="22"/>
          <w:szCs w:val="22"/>
        </w:rPr>
        <w:t xml:space="preserve">Which are you choosing? Why? Outline the reasons for your selection, and indicate why the account you selected is better than the other two you considered. Be specific in your answer and provide data, when possible, to support your choice. </w:t>
      </w:r>
    </w:p>
    <w:tbl>
      <w:tblPr>
        <w:tblStyle w:val="a3"/>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3316D0">
        <w:trPr>
          <w:trHeight w:val="540"/>
        </w:trPr>
        <w:tc>
          <w:tcPr>
            <w:tcW w:w="10050" w:type="dxa"/>
            <w:shd w:val="clear" w:color="auto" w:fill="auto"/>
            <w:tcMar>
              <w:top w:w="100" w:type="dxa"/>
              <w:left w:w="100" w:type="dxa"/>
              <w:bottom w:w="100" w:type="dxa"/>
              <w:right w:w="100" w:type="dxa"/>
            </w:tcMar>
          </w:tcPr>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p w:rsidR="003316D0" w:rsidRDefault="003316D0">
            <w:pPr>
              <w:rPr>
                <w:color w:val="0000FF"/>
                <w:sz w:val="22"/>
                <w:szCs w:val="22"/>
              </w:rPr>
            </w:pPr>
          </w:p>
        </w:tc>
      </w:tr>
    </w:tbl>
    <w:p w:rsidR="003316D0" w:rsidRDefault="003316D0">
      <w:pPr>
        <w:pBdr>
          <w:top w:val="nil"/>
          <w:left w:val="nil"/>
          <w:bottom w:val="nil"/>
          <w:right w:val="nil"/>
          <w:between w:val="nil"/>
        </w:pBdr>
        <w:rPr>
          <w:sz w:val="22"/>
          <w:szCs w:val="22"/>
        </w:rPr>
      </w:pPr>
    </w:p>
    <w:sectPr w:rsidR="003316D0">
      <w:footerReference w:type="default" r:id="rId10"/>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B6" w:rsidRDefault="00C104B6">
      <w:r>
        <w:separator/>
      </w:r>
    </w:p>
  </w:endnote>
  <w:endnote w:type="continuationSeparator" w:id="0">
    <w:p w:rsidR="00C104B6" w:rsidRDefault="00C1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D0" w:rsidRDefault="00C104B6">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1/2/18</w:t>
    </w:r>
  </w:p>
  <w:p w:rsidR="003316D0" w:rsidRDefault="00C104B6">
    <w:pPr>
      <w:pBdr>
        <w:top w:val="nil"/>
        <w:left w:val="nil"/>
        <w:bottom w:val="nil"/>
        <w:right w:val="nil"/>
        <w:between w:val="nil"/>
      </w:pBdr>
      <w:jc w:val="right"/>
    </w:pPr>
    <w:r>
      <w:fldChar w:fldCharType="begin"/>
    </w:r>
    <w:r>
      <w:instrText>PAGE</w:instrText>
    </w:r>
    <w:r w:rsidR="005F70B0">
      <w:fldChar w:fldCharType="separate"/>
    </w:r>
    <w:r w:rsidR="005F70B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B6" w:rsidRDefault="00C104B6">
      <w:r>
        <w:separator/>
      </w:r>
    </w:p>
  </w:footnote>
  <w:footnote w:type="continuationSeparator" w:id="0">
    <w:p w:rsidR="00C104B6" w:rsidRDefault="00C1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64BB"/>
    <w:multiLevelType w:val="multilevel"/>
    <w:tmpl w:val="6AFC9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E364D7"/>
    <w:multiLevelType w:val="multilevel"/>
    <w:tmpl w:val="9860FE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DE76DB"/>
    <w:multiLevelType w:val="multilevel"/>
    <w:tmpl w:val="F48E9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50108B1"/>
    <w:multiLevelType w:val="multilevel"/>
    <w:tmpl w:val="439AFBC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6B35BB"/>
    <w:multiLevelType w:val="multilevel"/>
    <w:tmpl w:val="FD0C63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0056D8"/>
    <w:multiLevelType w:val="multilevel"/>
    <w:tmpl w:val="EB06D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293DFF"/>
    <w:multiLevelType w:val="multilevel"/>
    <w:tmpl w:val="1ED637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D0"/>
    <w:rsid w:val="003316D0"/>
    <w:rsid w:val="005F70B0"/>
    <w:rsid w:val="00C1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6042"/>
  <w15:docId w15:val="{76F10EFD-56CD-42CF-8166-71F3B5D1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extgenpersonalfin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llethub.com/edu/how-to-open-a-checking-account/1029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2019-09-23T12:47:00Z</dcterms:created>
  <dcterms:modified xsi:type="dcterms:W3CDTF">2019-09-23T12:48:00Z</dcterms:modified>
</cp:coreProperties>
</file>