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B16C" w14:textId="4E9A32D7" w:rsidR="008E17F8" w:rsidRDefault="00BB527F">
      <w:r>
        <w:t>Income Tax and Benefit Return Assignment</w:t>
      </w:r>
    </w:p>
    <w:p w14:paraId="14F753DE" w14:textId="42565EA4" w:rsidR="002A7CA2" w:rsidRPr="00CB0ABB" w:rsidRDefault="0009529F" w:rsidP="00B71285">
      <w:pPr>
        <w:numPr>
          <w:ilvl w:val="0"/>
          <w:numId w:val="4"/>
        </w:numPr>
        <w:rPr>
          <w:lang w:val="en-US"/>
        </w:rPr>
      </w:pPr>
      <w:hyperlink r:id="rId8" w:history="1">
        <w:r w:rsidRPr="00B71285">
          <w:rPr>
            <w:rStyle w:val="Hyperlink"/>
            <w:lang w:val="en-US"/>
          </w:rPr>
          <w:t>https://</w:t>
        </w:r>
      </w:hyperlink>
      <w:hyperlink r:id="rId9" w:history="1">
        <w:r w:rsidRPr="00B71285">
          <w:rPr>
            <w:rStyle w:val="Hyperlink"/>
            <w:lang w:val="en-US"/>
          </w:rPr>
          <w:t>www.canada.ca/en/revenue-agency/services/forms-publications/tax-packages-years/general-income-tax-benefit-pa</w:t>
        </w:r>
        <w:r w:rsidRPr="00B71285">
          <w:rPr>
            <w:rStyle w:val="Hyperlink"/>
            <w:lang w:val="en-US"/>
          </w:rPr>
          <w:t>ckage/5000-r.html</w:t>
        </w:r>
      </w:hyperlink>
    </w:p>
    <w:p w14:paraId="067986AF" w14:textId="77777777" w:rsidR="00CB0ABB" w:rsidRPr="00CB0ABB" w:rsidRDefault="00CB0ABB" w:rsidP="00B71285">
      <w:pPr>
        <w:numPr>
          <w:ilvl w:val="0"/>
          <w:numId w:val="4"/>
        </w:numPr>
        <w:rPr>
          <w:lang w:val="en-US"/>
        </w:rPr>
      </w:pPr>
    </w:p>
    <w:p w14:paraId="6DFC38AB" w14:textId="5F2FA83F" w:rsidR="00CB0ABB" w:rsidRDefault="0009529F" w:rsidP="00CB0ABB">
      <w:pPr>
        <w:numPr>
          <w:ilvl w:val="0"/>
          <w:numId w:val="4"/>
        </w:numPr>
        <w:rPr>
          <w:lang w:val="en-US"/>
        </w:rPr>
      </w:pPr>
      <w:hyperlink r:id="rId10" w:history="1">
        <w:r w:rsidR="00CB0ABB" w:rsidRPr="00584B0D">
          <w:rPr>
            <w:rStyle w:val="Hyperlink"/>
            <w:lang w:val="en-US"/>
          </w:rPr>
          <w:t>https://www.canada.ca/content/dam/cra-arc/formspubs/pbg/5000-s1/5000-s1-fill-17e.pdf</w:t>
        </w:r>
      </w:hyperlink>
    </w:p>
    <w:p w14:paraId="200F508C" w14:textId="1B39319F" w:rsidR="00CB0ABB" w:rsidRDefault="0009529F" w:rsidP="00CB0ABB">
      <w:pPr>
        <w:numPr>
          <w:ilvl w:val="0"/>
          <w:numId w:val="4"/>
        </w:numPr>
        <w:rPr>
          <w:lang w:val="en-US"/>
        </w:rPr>
      </w:pPr>
      <w:hyperlink r:id="rId11" w:history="1">
        <w:r w:rsidR="00CB0ABB" w:rsidRPr="00584B0D">
          <w:rPr>
            <w:rStyle w:val="Hyperlink"/>
            <w:lang w:val="en-US"/>
          </w:rPr>
          <w:t>https://www.canada.ca/content/dam/cra-arc/formspubs/pbg/5007-c/5007-c-fill-17e.pdf</w:t>
        </w:r>
      </w:hyperlink>
    </w:p>
    <w:p w14:paraId="5C43FEDC" w14:textId="77777777" w:rsidR="00CB0ABB" w:rsidRPr="00B71285" w:rsidRDefault="00CB0ABB" w:rsidP="00CB0ABB">
      <w:pPr>
        <w:ind w:left="360"/>
        <w:rPr>
          <w:lang w:val="en-US"/>
        </w:rPr>
      </w:pPr>
    </w:p>
    <w:p w14:paraId="41E5510E" w14:textId="77777777" w:rsidR="00BB527F" w:rsidRDefault="00BB527F" w:rsidP="00BB527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Use the following information to complete </w:t>
      </w:r>
      <w:proofErr w:type="spellStart"/>
      <w:r>
        <w:rPr>
          <w:lang w:val="en-CA"/>
        </w:rPr>
        <w:t>Jakob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Blackhorn’s</w:t>
      </w:r>
      <w:proofErr w:type="spellEnd"/>
      <w:r>
        <w:rPr>
          <w:lang w:val="en-CA"/>
        </w:rPr>
        <w:t xml:space="preserve"> 2017 tax return. Assume he is not eligible for any claims or tax credits unless listed in the additional information below.</w:t>
      </w:r>
    </w:p>
    <w:p w14:paraId="1563513E" w14:textId="77777777" w:rsidR="00BB527F" w:rsidRDefault="00BB527F" w:rsidP="00BB527F">
      <w:pPr>
        <w:pStyle w:val="ListParagraph"/>
        <w:rPr>
          <w:lang w:val="en-CA"/>
        </w:rPr>
      </w:pPr>
    </w:p>
    <w:p w14:paraId="1E30721F" w14:textId="77777777" w:rsidR="00BB527F" w:rsidRDefault="00BB527F" w:rsidP="00BB527F">
      <w:pPr>
        <w:pStyle w:val="ListParagraph"/>
        <w:rPr>
          <w:lang w:val="en-CA"/>
        </w:rPr>
      </w:pPr>
      <w:bookmarkStart w:id="0" w:name="_Hlk511630226"/>
      <w:r w:rsidRPr="000165FF">
        <w:rPr>
          <w:u w:val="single"/>
          <w:lang w:val="en-CA"/>
        </w:rPr>
        <w:t>Additional Information</w:t>
      </w:r>
      <w:r>
        <w:rPr>
          <w:lang w:val="en-CA"/>
        </w:rPr>
        <w:t>:</w:t>
      </w:r>
    </w:p>
    <w:p w14:paraId="4396C463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proofErr w:type="spellStart"/>
      <w:r>
        <w:rPr>
          <w:lang w:val="en-CA"/>
        </w:rPr>
        <w:t>Jakob</w:t>
      </w:r>
      <w:proofErr w:type="spellEnd"/>
      <w:r>
        <w:rPr>
          <w:lang w:val="en-CA"/>
        </w:rPr>
        <w:t xml:space="preserve"> is single and lives in Brandon, Manitoba; he does not have any children or dependents</w:t>
      </w:r>
    </w:p>
    <w:p w14:paraId="09F8DB7E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proofErr w:type="spellStart"/>
      <w:r>
        <w:rPr>
          <w:lang w:val="en-CA"/>
        </w:rPr>
        <w:t>Jakob’s</w:t>
      </w:r>
      <w:proofErr w:type="spellEnd"/>
      <w:r>
        <w:rPr>
          <w:lang w:val="en-CA"/>
        </w:rPr>
        <w:t xml:space="preserve"> birthdate is August 8, 1997</w:t>
      </w:r>
    </w:p>
    <w:p w14:paraId="2B0915DD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proofErr w:type="spellStart"/>
      <w:r>
        <w:rPr>
          <w:lang w:val="en-CA"/>
        </w:rPr>
        <w:t>Jakob</w:t>
      </w:r>
      <w:proofErr w:type="spellEnd"/>
      <w:r>
        <w:rPr>
          <w:lang w:val="en-CA"/>
        </w:rPr>
        <w:t xml:space="preserve"> works full time as security guard (his T4 slip is below)</w:t>
      </w:r>
    </w:p>
    <w:p w14:paraId="169895C1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>He also works an extra contract job on the weekends to earn more money (his T4A slip is below-enter this employment income on line 104 of his tax return)</w:t>
      </w:r>
    </w:p>
    <w:p w14:paraId="76B5D81D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proofErr w:type="spellStart"/>
      <w:r>
        <w:rPr>
          <w:lang w:val="en-CA"/>
        </w:rPr>
        <w:t>Jakob</w:t>
      </w:r>
      <w:proofErr w:type="spellEnd"/>
      <w:r>
        <w:rPr>
          <w:lang w:val="en-CA"/>
        </w:rPr>
        <w:t xml:space="preserve"> has Canadian citizenship and is okay with his information being shared with Elections Canada</w:t>
      </w:r>
    </w:p>
    <w:p w14:paraId="3930C9EB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proofErr w:type="spellStart"/>
      <w:r>
        <w:rPr>
          <w:lang w:val="en-CA"/>
        </w:rPr>
        <w:t>Jakob</w:t>
      </w:r>
      <w:proofErr w:type="spellEnd"/>
      <w:r>
        <w:rPr>
          <w:lang w:val="en-CA"/>
        </w:rPr>
        <w:t xml:space="preserve"> does not own any foreign property</w:t>
      </w:r>
    </w:p>
    <w:p w14:paraId="1FBF201A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proofErr w:type="spellStart"/>
      <w:r>
        <w:rPr>
          <w:lang w:val="en-CA"/>
        </w:rPr>
        <w:t>Jakob</w:t>
      </w:r>
      <w:proofErr w:type="spellEnd"/>
      <w:r>
        <w:rPr>
          <w:lang w:val="en-CA"/>
        </w:rPr>
        <w:t xml:space="preserve"> is eligible for the Canada employment amount (line 363 on Federal Tax Worksheet)</w:t>
      </w:r>
    </w:p>
    <w:p w14:paraId="023F5639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r>
        <w:rPr>
          <w:lang w:val="en-CA"/>
        </w:rPr>
        <w:t xml:space="preserve">You will see on </w:t>
      </w:r>
      <w:proofErr w:type="spellStart"/>
      <w:r>
        <w:rPr>
          <w:lang w:val="en-CA"/>
        </w:rPr>
        <w:t>Jakob’s</w:t>
      </w:r>
      <w:proofErr w:type="spellEnd"/>
      <w:r>
        <w:rPr>
          <w:lang w:val="en-CA"/>
        </w:rPr>
        <w:t xml:space="preserve"> T4 that he made charitable donations through his employer. This is his first time doing this, so he qualifies for the first-time donor’s super credit. His eligible amount for this is $420.00.</w:t>
      </w:r>
    </w:p>
    <w:p w14:paraId="52DB74D7" w14:textId="77777777" w:rsidR="00BB527F" w:rsidRDefault="00BB527F" w:rsidP="00BB527F">
      <w:pPr>
        <w:pStyle w:val="ListParagraph"/>
        <w:numPr>
          <w:ilvl w:val="0"/>
          <w:numId w:val="2"/>
        </w:numPr>
        <w:ind w:left="1080"/>
        <w:rPr>
          <w:lang w:val="en-CA"/>
        </w:rPr>
      </w:pPr>
      <w:proofErr w:type="spellStart"/>
      <w:r w:rsidRPr="00A30EB4">
        <w:rPr>
          <w:lang w:val="en-CA"/>
        </w:rPr>
        <w:t>Jakob</w:t>
      </w:r>
      <w:proofErr w:type="spellEnd"/>
      <w:r w:rsidRPr="00A30EB4">
        <w:rPr>
          <w:lang w:val="en-CA"/>
        </w:rPr>
        <w:t xml:space="preserve"> can claim $200 towards the fitness amount (line 5839 on Provincial Tax Worksheet)</w:t>
      </w:r>
      <w:r w:rsidRPr="00A30EB4">
        <w:rPr>
          <w:lang w:val="en-CA"/>
        </w:rPr>
        <w:br/>
        <w:t>*Note: this credit is designed to encourage youth</w:t>
      </w:r>
      <w:r>
        <w:rPr>
          <w:lang w:val="en-CA"/>
        </w:rPr>
        <w:t xml:space="preserve"> under the age of 24</w:t>
      </w:r>
      <w:r w:rsidRPr="00A30EB4">
        <w:rPr>
          <w:lang w:val="en-CA"/>
        </w:rPr>
        <w:t xml:space="preserve"> to get involved in organized physical activity. </w:t>
      </w:r>
    </w:p>
    <w:p w14:paraId="481E356C" w14:textId="77777777" w:rsidR="00BB527F" w:rsidRPr="00A30EB4" w:rsidRDefault="00BB527F" w:rsidP="00BB527F">
      <w:pPr>
        <w:pStyle w:val="ListParagraph"/>
        <w:ind w:left="1080"/>
        <w:rPr>
          <w:lang w:val="en-CA"/>
        </w:rPr>
      </w:pPr>
    </w:p>
    <w:p w14:paraId="49F44E7E" w14:textId="77777777" w:rsidR="00BB527F" w:rsidRPr="000165FF" w:rsidRDefault="00BB527F" w:rsidP="00BB527F">
      <w:pPr>
        <w:ind w:left="720"/>
        <w:rPr>
          <w:u w:val="single"/>
        </w:rPr>
      </w:pPr>
      <w:r>
        <w:rPr>
          <w:u w:val="single"/>
        </w:rPr>
        <w:t>You will need to complete the following forms</w:t>
      </w:r>
      <w:r w:rsidRPr="000165FF">
        <w:rPr>
          <w:u w:val="single"/>
        </w:rPr>
        <w:t>:</w:t>
      </w:r>
    </w:p>
    <w:p w14:paraId="3C7424F2" w14:textId="77777777" w:rsidR="00BB527F" w:rsidRDefault="00BB527F" w:rsidP="00BB527F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T1 General Income Tax and Benefit Return</w:t>
      </w:r>
    </w:p>
    <w:p w14:paraId="1665E814" w14:textId="77777777" w:rsidR="00BB527F" w:rsidRDefault="00BB527F" w:rsidP="00BB527F">
      <w:bookmarkStart w:id="1" w:name="_GoBack"/>
      <w:bookmarkEnd w:id="1"/>
      <w:r>
        <w:br w:type="page"/>
      </w:r>
    </w:p>
    <w:bookmarkEnd w:id="0"/>
    <w:p w14:paraId="5E84FD36" w14:textId="77777777" w:rsidR="00BB527F" w:rsidRDefault="00BB527F" w:rsidP="00BB527F">
      <w:pPr>
        <w:pStyle w:val="ListParagraph"/>
        <w:ind w:left="1080"/>
        <w:rPr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E81189" wp14:editId="32F57117">
            <wp:simplePos x="0" y="0"/>
            <wp:positionH relativeFrom="column">
              <wp:posOffset>-138989</wp:posOffset>
            </wp:positionH>
            <wp:positionV relativeFrom="paragraph">
              <wp:posOffset>19630</wp:posOffset>
            </wp:positionV>
            <wp:extent cx="6195975" cy="3614374"/>
            <wp:effectExtent l="19050" t="19050" r="14605" b="24765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Jakobs T4.JPG"/>
                    <pic:cNvPicPr/>
                  </pic:nvPicPr>
                  <pic:blipFill rotWithShape="1">
                    <a:blip r:embed="rId12"/>
                    <a:srcRect t="1348"/>
                    <a:stretch/>
                  </pic:blipFill>
                  <pic:spPr bwMode="auto">
                    <a:xfrm>
                      <a:off x="0" y="0"/>
                      <a:ext cx="6197570" cy="36153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2F86E" w14:textId="77777777" w:rsidR="00BB527F" w:rsidRDefault="00BB527F" w:rsidP="00BB527F">
      <w:pPr>
        <w:pStyle w:val="ListParagraph"/>
        <w:ind w:left="1080"/>
        <w:rPr>
          <w:lang w:val="en-CA"/>
        </w:rPr>
      </w:pPr>
    </w:p>
    <w:p w14:paraId="3A315872" w14:textId="77777777" w:rsidR="00BB527F" w:rsidRDefault="00BB527F" w:rsidP="00BB527F"/>
    <w:p w14:paraId="121AE801" w14:textId="77777777" w:rsidR="00BB527F" w:rsidRPr="006D7E1A" w:rsidRDefault="00BB527F" w:rsidP="00BB527F"/>
    <w:p w14:paraId="2D4338FE" w14:textId="77777777" w:rsidR="00BB527F" w:rsidRDefault="00BB527F" w:rsidP="00BB527F">
      <w:pPr>
        <w:rPr>
          <w:rFonts w:ascii="Cambria" w:hAnsi="Cambria"/>
          <w:sz w:val="26"/>
          <w:szCs w:val="2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D003B4D" wp14:editId="5CEFB86F">
            <wp:simplePos x="0" y="0"/>
            <wp:positionH relativeFrom="column">
              <wp:posOffset>-139065</wp:posOffset>
            </wp:positionH>
            <wp:positionV relativeFrom="paragraph">
              <wp:posOffset>226060</wp:posOffset>
            </wp:positionV>
            <wp:extent cx="6115050" cy="3554730"/>
            <wp:effectExtent l="19050" t="19050" r="19050" b="26670"/>
            <wp:wrapSquare wrapText="bothSides"/>
            <wp:docPr id="212" name="Picture 21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Jakobs T4A.JPG"/>
                    <pic:cNvPicPr/>
                  </pic:nvPicPr>
                  <pic:blipFill rotWithShape="1">
                    <a:blip r:embed="rId13"/>
                    <a:srcRect b="9916"/>
                    <a:stretch/>
                  </pic:blipFill>
                  <pic:spPr bwMode="auto">
                    <a:xfrm>
                      <a:off x="0" y="0"/>
                      <a:ext cx="6115050" cy="35547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3ED2" w14:textId="77777777" w:rsidR="00BB527F" w:rsidRDefault="00BB527F"/>
    <w:sectPr w:rsidR="00BB5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211"/>
    <w:multiLevelType w:val="hybridMultilevel"/>
    <w:tmpl w:val="53D2FD3E"/>
    <w:lvl w:ilvl="0" w:tplc="D160D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A3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05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28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06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C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EA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0E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A1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154"/>
    <w:multiLevelType w:val="hybridMultilevel"/>
    <w:tmpl w:val="952A1B6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2616AC"/>
    <w:multiLevelType w:val="hybridMultilevel"/>
    <w:tmpl w:val="D5B86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7E81"/>
    <w:multiLevelType w:val="hybridMultilevel"/>
    <w:tmpl w:val="C0842EFC"/>
    <w:lvl w:ilvl="0" w:tplc="A378A0B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7F"/>
    <w:rsid w:val="0009529F"/>
    <w:rsid w:val="002A7CA2"/>
    <w:rsid w:val="008E17F8"/>
    <w:rsid w:val="00B71285"/>
    <w:rsid w:val="00B74E57"/>
    <w:rsid w:val="00BB527F"/>
    <w:rsid w:val="00C93AEE"/>
    <w:rsid w:val="00CB0ABB"/>
    <w:rsid w:val="00E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08AD"/>
  <w15:chartTrackingRefBased/>
  <w15:docId w15:val="{0ED26A3E-4C05-4E55-B34D-FC9119B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7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712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58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forms-publications/tax-packages-years/general-income-tax-benefit-package/5000-r.html" TargetMode="Externa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content/dam/cra-arc/formspubs/pbg/5007-c/5007-c-fill-17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nada.ca/content/dam/cra-arc/formspubs/pbg/5000-s1/5000-s1-fill-17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nada.ca/en/revenue-agency/services/forms-publications/tax-packages-years/general-income-tax-benefit-package/5000-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9268EE4C661449F182776C46EC9BC" ma:contentTypeVersion="13" ma:contentTypeDescription="Create a new document." ma:contentTypeScope="" ma:versionID="a7fa92b4cf2bcdec4ada41f3c24f5f60">
  <xsd:schema xmlns:xsd="http://www.w3.org/2001/XMLSchema" xmlns:xs="http://www.w3.org/2001/XMLSchema" xmlns:p="http://schemas.microsoft.com/office/2006/metadata/properties" xmlns:ns1="http://schemas.microsoft.com/sharepoint/v3" xmlns:ns3="5377e0b9-45ad-4a3f-8ad6-b79183b0c6b7" xmlns:ns4="ef4eb765-6cb7-47cf-8d02-2d84a98f989a" targetNamespace="http://schemas.microsoft.com/office/2006/metadata/properties" ma:root="true" ma:fieldsID="f638229f27108136499befba6475d990" ns1:_="" ns3:_="" ns4:_="">
    <xsd:import namespace="http://schemas.microsoft.com/sharepoint/v3"/>
    <xsd:import namespace="5377e0b9-45ad-4a3f-8ad6-b79183b0c6b7"/>
    <xsd:import namespace="ef4eb765-6cb7-47cf-8d02-2d84a98f98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e0b9-45ad-4a3f-8ad6-b79183b0c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eb765-6cb7-47cf-8d02-2d84a98f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329D7F-7F0F-46FD-BCA5-4E66516DF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77e0b9-45ad-4a3f-8ad6-b79183b0c6b7"/>
    <ds:schemaRef ds:uri="ef4eb765-6cb7-47cf-8d02-2d84a98f9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31959-61C0-4A93-8D34-4EB9DF02E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714B-0113-4B7B-83F3-E76B79FD200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f4eb765-6cb7-47cf-8d02-2d84a98f989a"/>
    <ds:schemaRef ds:uri="5377e0b9-45ad-4a3f-8ad6-b79183b0c6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McRae</dc:creator>
  <cp:keywords/>
  <dc:description/>
  <cp:lastModifiedBy>Ivan Marynovskyy</cp:lastModifiedBy>
  <cp:revision>2</cp:revision>
  <dcterms:created xsi:type="dcterms:W3CDTF">2019-10-24T13:29:00Z</dcterms:created>
  <dcterms:modified xsi:type="dcterms:W3CDTF">2019-10-24T13:29:00Z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0x010100B149268EE4C661449F182776C46EC9BC</vt:lpwstr>
  </property>
</Properties>
</file>