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color w:val="0c4599"/>
          <w:sz w:val="12"/>
          <w:szCs w:val="12"/>
        </w:rPr>
      </w:pPr>
      <w:r w:rsidDel="00000000" w:rsidR="00000000" w:rsidRPr="00000000">
        <w:rPr>
          <w:color w:val="0c4599"/>
          <w:sz w:val="12"/>
          <w:szCs w:val="12"/>
          <w:rtl w:val="0"/>
        </w:rPr>
        <w:t xml:space="preserve">    </w:t>
      </w:r>
    </w:p>
    <w:tbl>
      <w:tblPr>
        <w:tblStyle w:val="Table1"/>
        <w:tblW w:w="1078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5715"/>
        <w:tblGridChange w:id="0">
          <w:tblGrid>
            <w:gridCol w:w="5070"/>
            <w:gridCol w:w="5715"/>
          </w:tblGrid>
        </w:tblGridChange>
      </w:tblGrid>
      <w:tr>
        <w:trPr>
          <w:cantSplit w:val="0"/>
          <w:trHeight w:val="2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color w:val="0c4599"/>
                <w:sz w:val="56"/>
                <w:szCs w:val="56"/>
              </w:rPr>
            </w:pPr>
            <w:r w:rsidDel="00000000" w:rsidR="00000000" w:rsidRPr="00000000">
              <w:rPr>
                <w:color w:val="0c4599"/>
                <w:sz w:val="56"/>
                <w:szCs w:val="56"/>
              </w:rPr>
              <w:drawing>
                <wp:inline distB="114300" distT="114300" distL="114300" distR="114300">
                  <wp:extent cx="2743200" cy="1371600"/>
                  <wp:effectExtent b="0" l="0" r="0" t="0"/>
                  <wp:docPr descr="NGPF_LG.png" id="2" name="image1.png"/>
                  <a:graphic>
                    <a:graphicData uri="http://schemas.openxmlformats.org/drawingml/2006/picture">
                      <pic:pic>
                        <pic:nvPicPr>
                          <pic:cNvPr descr="NGPF_LG.png" id="0" name="image1.png"/>
                          <pic:cNvPicPr preferRelativeResize="0"/>
                        </pic:nvPicPr>
                        <pic:blipFill>
                          <a:blip r:embed="rId6"/>
                          <a:srcRect b="0" l="0" r="0" t="0"/>
                          <a:stretch>
                            <a:fillRect/>
                          </a:stretch>
                        </pic:blipFill>
                        <pic:spPr>
                          <a:xfrm>
                            <a:off x="0" y="0"/>
                            <a:ext cx="2743200" cy="1371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Style w:val="Heading2"/>
              <w:keepNext w:val="1"/>
              <w:keepLines w:val="1"/>
              <w:pageBreakBefore w:val="0"/>
              <w:pBdr>
                <w:top w:space="0" w:sz="0" w:val="nil"/>
                <w:left w:space="0" w:sz="0" w:val="nil"/>
                <w:bottom w:space="0" w:sz="0" w:val="nil"/>
                <w:right w:space="0" w:sz="0" w:val="nil"/>
                <w:between w:space="0" w:sz="0" w:val="nil"/>
              </w:pBdr>
              <w:shd w:fill="auto" w:val="clear"/>
              <w:rPr>
                <w:color w:val="0c4599"/>
              </w:rPr>
            </w:pPr>
            <w:bookmarkStart w:colFirst="0" w:colLast="0" w:name="_fj7trnv5a203" w:id="0"/>
            <w:bookmarkEnd w:id="0"/>
            <w:r w:rsidDel="00000000" w:rsidR="00000000" w:rsidRPr="00000000">
              <w:rPr>
                <w:color w:val="0c4599"/>
                <w:sz w:val="28"/>
                <w:szCs w:val="28"/>
                <w:rtl w:val="0"/>
              </w:rPr>
              <w:t xml:space="preserve">NGPF Activity Bank</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right"/>
              <w:rPr>
                <w:i w:val="1"/>
                <w:color w:val="0c4599"/>
                <w:sz w:val="28"/>
                <w:szCs w:val="28"/>
              </w:rPr>
            </w:pPr>
            <w:r w:rsidDel="00000000" w:rsidR="00000000" w:rsidRPr="00000000">
              <w:rPr>
                <w:i w:val="1"/>
                <w:color w:val="0c4599"/>
                <w:sz w:val="28"/>
                <w:szCs w:val="28"/>
                <w:rtl w:val="0"/>
              </w:rPr>
              <w:t xml:space="preserve">Insurance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right"/>
              <w:rPr>
                <w:i w:val="1"/>
                <w:color w:val="ff9900"/>
              </w:rPr>
            </w:pPr>
            <w:r w:rsidDel="00000000" w:rsidR="00000000" w:rsidRPr="00000000">
              <w:rPr>
                <w:rtl w:val="0"/>
              </w:rPr>
            </w:r>
          </w:p>
        </w:tc>
      </w:tr>
    </w:tbl>
    <w:p w:rsidR="00000000" w:rsidDel="00000000" w:rsidP="00000000" w:rsidRDefault="00000000" w:rsidRPr="00000000" w14:paraId="00000006">
      <w:pPr>
        <w:pageBreakBefore w:val="0"/>
        <w:widowControl w:val="1"/>
        <w:pBdr>
          <w:top w:space="0" w:sz="0" w:val="nil"/>
          <w:left w:space="0" w:sz="0" w:val="nil"/>
          <w:bottom w:space="0" w:sz="0" w:val="nil"/>
          <w:right w:space="0" w:sz="0" w:val="nil"/>
          <w:between w:space="0" w:sz="0" w:val="nil"/>
        </w:pBdr>
        <w:shd w:fill="auto" w:val="clear"/>
        <w:rPr>
          <w:sz w:val="48"/>
          <w:szCs w:val="48"/>
        </w:rPr>
      </w:pPr>
      <w:r w:rsidDel="00000000" w:rsidR="00000000" w:rsidRPr="00000000">
        <w:rPr>
          <w:sz w:val="48"/>
          <w:szCs w:val="48"/>
          <w:rtl w:val="0"/>
        </w:rPr>
        <w:t xml:space="preserve">INTERACTIVE</w:t>
      </w:r>
      <w:r w:rsidDel="00000000" w:rsidR="00000000" w:rsidRPr="00000000">
        <w:rPr>
          <w:sz w:val="48"/>
          <w:szCs w:val="48"/>
          <w:rtl w:val="0"/>
        </w:rPr>
        <w:t xml:space="preserve">: Bummer!</w:t>
      </w:r>
    </w:p>
    <w:p w:rsidR="00000000" w:rsidDel="00000000" w:rsidP="00000000" w:rsidRDefault="00000000" w:rsidRPr="00000000" w14:paraId="00000007">
      <w:pPr>
        <w:pageBreakBefore w:val="0"/>
        <w:widowControl w:val="1"/>
        <w:rPr>
          <w:sz w:val="22"/>
          <w:szCs w:val="22"/>
        </w:rPr>
      </w:pPr>
      <w:r w:rsidDel="00000000" w:rsidR="00000000" w:rsidRPr="00000000">
        <w:rPr>
          <w:rtl w:val="0"/>
        </w:rPr>
      </w:r>
    </w:p>
    <w:tbl>
      <w:tblPr>
        <w:tblStyle w:val="Table2"/>
        <w:tblW w:w="39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tblGridChange w:id="0">
          <w:tblGrid>
            <w:gridCol w:w="3945"/>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1"/>
              <w:jc w:val="center"/>
              <w:rPr>
                <w:b w:val="1"/>
                <w:sz w:val="36"/>
                <w:szCs w:val="36"/>
              </w:rPr>
            </w:pPr>
            <w:r w:rsidDel="00000000" w:rsidR="00000000" w:rsidRPr="00000000">
              <w:rPr>
                <w:sz w:val="36"/>
                <w:szCs w:val="36"/>
                <w:rtl w:val="0"/>
              </w:rPr>
              <w:t xml:space="preserve">Interactive: </w:t>
            </w:r>
            <w:hyperlink r:id="rId7">
              <w:r w:rsidDel="00000000" w:rsidR="00000000" w:rsidRPr="00000000">
                <w:rPr>
                  <w:b w:val="1"/>
                  <w:color w:val="1155cc"/>
                  <w:sz w:val="36"/>
                  <w:szCs w:val="36"/>
                  <w:u w:val="single"/>
                  <w:rtl w:val="0"/>
                </w:rPr>
                <w:t xml:space="preserve">Bummer!</w:t>
              </w:r>
            </w:hyperlink>
            <w:r w:rsidDel="00000000" w:rsidR="00000000" w:rsidRPr="00000000">
              <w:rPr>
                <w:rtl w:val="0"/>
              </w:rPr>
            </w:r>
          </w:p>
        </w:tc>
      </w:tr>
    </w:tbl>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rPr>
          <w:b w:val="1"/>
          <w:sz w:val="22"/>
          <w:szCs w:val="22"/>
        </w:rPr>
      </w:pPr>
      <w:r w:rsidDel="00000000" w:rsidR="00000000" w:rsidRPr="00000000">
        <w:rPr>
          <w:b w:val="1"/>
          <w:sz w:val="22"/>
          <w:szCs w:val="22"/>
          <w:rtl w:val="0"/>
        </w:rPr>
        <w:t xml:space="preserve">Part I: Play Bummer!</w:t>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sz w:val="22"/>
          <w:szCs w:val="22"/>
          <w:u w:val="none"/>
        </w:rPr>
      </w:pPr>
      <w:r w:rsidDel="00000000" w:rsidR="00000000" w:rsidRPr="00000000">
        <w:rPr>
          <w:sz w:val="22"/>
          <w:szCs w:val="22"/>
          <w:rtl w:val="0"/>
        </w:rPr>
        <w:t xml:space="preserve">Go to </w:t>
      </w:r>
      <w:hyperlink r:id="rId8">
        <w:r w:rsidDel="00000000" w:rsidR="00000000" w:rsidRPr="00000000">
          <w:rPr>
            <w:color w:val="1155cc"/>
            <w:sz w:val="22"/>
            <w:szCs w:val="22"/>
            <w:u w:val="single"/>
            <w:rtl w:val="0"/>
          </w:rPr>
          <w:t xml:space="preserve">www.thebummergame.com</w:t>
        </w:r>
      </w:hyperlink>
      <w:r w:rsidDel="00000000" w:rsidR="00000000" w:rsidRPr="00000000">
        <w:rPr>
          <w:sz w:val="22"/>
          <w:szCs w:val="22"/>
          <w:rtl w:val="0"/>
        </w:rPr>
        <w:t xml:space="preserve"> and play Bummer!</w:t>
      </w:r>
      <w:r w:rsidDel="00000000" w:rsidR="00000000" w:rsidRPr="00000000">
        <w:rPr>
          <w:rtl w:val="0"/>
        </w:rPr>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sz w:val="22"/>
          <w:szCs w:val="22"/>
          <w:u w:val="none"/>
        </w:rPr>
      </w:pPr>
      <w:r w:rsidDel="00000000" w:rsidR="00000000" w:rsidRPr="00000000">
        <w:rPr>
          <w:sz w:val="22"/>
          <w:szCs w:val="22"/>
          <w:rtl w:val="0"/>
        </w:rPr>
        <w:t xml:space="preserve">As you play the game, pay attention to how your insurance choices and the outcomes of the Wheel of Bummers impact Your Total Money. If you want, you can jot down any notes from the game here. </w:t>
      </w:r>
      <w:r w:rsidDel="00000000" w:rsidR="00000000" w:rsidRPr="00000000">
        <w:rPr>
          <w:rtl w:val="0"/>
        </w:rPr>
      </w:r>
    </w:p>
    <w:tbl>
      <w:tblPr>
        <w:tblStyle w:val="Table3"/>
        <w:tblW w:w="1005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rPr>
                <w:color w:val="0000ff"/>
                <w:sz w:val="22"/>
                <w:szCs w:val="22"/>
              </w:rPr>
            </w:pPr>
            <w:r w:rsidDel="00000000" w:rsidR="00000000" w:rsidRPr="00000000">
              <w:rPr>
                <w:rtl w:val="0"/>
              </w:rPr>
            </w:r>
          </w:p>
          <w:p w:rsidR="00000000" w:rsidDel="00000000" w:rsidP="00000000" w:rsidRDefault="00000000" w:rsidRPr="00000000" w14:paraId="0000000F">
            <w:pPr>
              <w:pageBreakBefore w:val="0"/>
              <w:rPr>
                <w:color w:val="0000ff"/>
                <w:sz w:val="22"/>
                <w:szCs w:val="22"/>
              </w:rPr>
            </w:pPr>
            <w:r w:rsidDel="00000000" w:rsidR="00000000" w:rsidRPr="00000000">
              <w:rPr>
                <w:rtl w:val="0"/>
              </w:rPr>
            </w:r>
          </w:p>
          <w:p w:rsidR="00000000" w:rsidDel="00000000" w:rsidP="00000000" w:rsidRDefault="00000000" w:rsidRPr="00000000" w14:paraId="00000010">
            <w:pPr>
              <w:pageBreakBefore w:val="0"/>
              <w:rPr>
                <w:color w:val="0000ff"/>
                <w:sz w:val="22"/>
                <w:szCs w:val="22"/>
              </w:rPr>
            </w:pPr>
            <w:r w:rsidDel="00000000" w:rsidR="00000000" w:rsidRPr="00000000">
              <w:rPr>
                <w:rtl w:val="0"/>
              </w:rPr>
            </w:r>
          </w:p>
          <w:p w:rsidR="00000000" w:rsidDel="00000000" w:rsidP="00000000" w:rsidRDefault="00000000" w:rsidRPr="00000000" w14:paraId="00000011">
            <w:pPr>
              <w:pageBreakBefore w:val="0"/>
              <w:rPr>
                <w:color w:val="0000ff"/>
                <w:sz w:val="22"/>
                <w:szCs w:val="22"/>
              </w:rPr>
            </w:pPr>
            <w:r w:rsidDel="00000000" w:rsidR="00000000" w:rsidRPr="00000000">
              <w:rPr>
                <w:rtl w:val="0"/>
              </w:rPr>
            </w:r>
          </w:p>
          <w:p w:rsidR="00000000" w:rsidDel="00000000" w:rsidP="00000000" w:rsidRDefault="00000000" w:rsidRPr="00000000" w14:paraId="00000012">
            <w:pPr>
              <w:pageBreakBefore w:val="0"/>
              <w:rPr>
                <w:color w:val="0000ff"/>
                <w:sz w:val="22"/>
                <w:szCs w:val="22"/>
              </w:rPr>
            </w:pPr>
            <w:r w:rsidDel="00000000" w:rsidR="00000000" w:rsidRPr="00000000">
              <w:rPr>
                <w:rtl w:val="0"/>
              </w:rPr>
            </w:r>
          </w:p>
          <w:p w:rsidR="00000000" w:rsidDel="00000000" w:rsidP="00000000" w:rsidRDefault="00000000" w:rsidRPr="00000000" w14:paraId="00000013">
            <w:pPr>
              <w:pageBreakBefore w:val="0"/>
              <w:rPr>
                <w:color w:val="0000ff"/>
                <w:sz w:val="22"/>
                <w:szCs w:val="22"/>
              </w:rPr>
            </w:pPr>
            <w:r w:rsidDel="00000000" w:rsidR="00000000" w:rsidRPr="00000000">
              <w:rPr>
                <w:rtl w:val="0"/>
              </w:rPr>
            </w:r>
          </w:p>
          <w:p w:rsidR="00000000" w:rsidDel="00000000" w:rsidP="00000000" w:rsidRDefault="00000000" w:rsidRPr="00000000" w14:paraId="00000014">
            <w:pPr>
              <w:pageBreakBefore w:val="0"/>
              <w:rPr>
                <w:color w:val="0000ff"/>
                <w:sz w:val="22"/>
                <w:szCs w:val="22"/>
              </w:rPr>
            </w:pPr>
            <w:r w:rsidDel="00000000" w:rsidR="00000000" w:rsidRPr="00000000">
              <w:rPr>
                <w:rtl w:val="0"/>
              </w:rPr>
            </w:r>
          </w:p>
          <w:p w:rsidR="00000000" w:rsidDel="00000000" w:rsidP="00000000" w:rsidRDefault="00000000" w:rsidRPr="00000000" w14:paraId="00000015">
            <w:pPr>
              <w:pageBreakBefore w:val="0"/>
              <w:rPr>
                <w:color w:val="0000ff"/>
                <w:sz w:val="22"/>
                <w:szCs w:val="22"/>
              </w:rPr>
            </w:pPr>
            <w:r w:rsidDel="00000000" w:rsidR="00000000" w:rsidRPr="00000000">
              <w:rPr>
                <w:rtl w:val="0"/>
              </w:rPr>
            </w:r>
          </w:p>
          <w:p w:rsidR="00000000" w:rsidDel="00000000" w:rsidP="00000000" w:rsidRDefault="00000000" w:rsidRPr="00000000" w14:paraId="00000016">
            <w:pPr>
              <w:pageBreakBefore w:val="0"/>
              <w:rPr>
                <w:color w:val="0000ff"/>
                <w:sz w:val="22"/>
                <w:szCs w:val="22"/>
              </w:rPr>
            </w:pPr>
            <w:r w:rsidDel="00000000" w:rsidR="00000000" w:rsidRPr="00000000">
              <w:rPr>
                <w:rtl w:val="0"/>
              </w:rPr>
            </w:r>
          </w:p>
          <w:p w:rsidR="00000000" w:rsidDel="00000000" w:rsidP="00000000" w:rsidRDefault="00000000" w:rsidRPr="00000000" w14:paraId="00000017">
            <w:pPr>
              <w:pageBreakBefore w:val="0"/>
              <w:rPr>
                <w:color w:val="0000ff"/>
                <w:sz w:val="22"/>
                <w:szCs w:val="22"/>
              </w:rPr>
            </w:pPr>
            <w:r w:rsidDel="00000000" w:rsidR="00000000" w:rsidRPr="00000000">
              <w:rPr>
                <w:rtl w:val="0"/>
              </w:rPr>
            </w:r>
          </w:p>
          <w:p w:rsidR="00000000" w:rsidDel="00000000" w:rsidP="00000000" w:rsidRDefault="00000000" w:rsidRPr="00000000" w14:paraId="00000018">
            <w:pPr>
              <w:pageBreakBefore w:val="0"/>
              <w:rPr>
                <w:color w:val="0000ff"/>
                <w:sz w:val="22"/>
                <w:szCs w:val="22"/>
              </w:rPr>
            </w:pPr>
            <w:r w:rsidDel="00000000" w:rsidR="00000000" w:rsidRPr="00000000">
              <w:rPr>
                <w:rtl w:val="0"/>
              </w:rPr>
            </w:r>
          </w:p>
          <w:p w:rsidR="00000000" w:rsidDel="00000000" w:rsidP="00000000" w:rsidRDefault="00000000" w:rsidRPr="00000000" w14:paraId="00000019">
            <w:pPr>
              <w:pageBreakBefore w:val="0"/>
              <w:rPr>
                <w:color w:val="0000ff"/>
                <w:sz w:val="22"/>
                <w:szCs w:val="22"/>
              </w:rPr>
            </w:pPr>
            <w:r w:rsidDel="00000000" w:rsidR="00000000" w:rsidRPr="00000000">
              <w:rPr>
                <w:rtl w:val="0"/>
              </w:rPr>
            </w:r>
          </w:p>
          <w:p w:rsidR="00000000" w:rsidDel="00000000" w:rsidP="00000000" w:rsidRDefault="00000000" w:rsidRPr="00000000" w14:paraId="0000001A">
            <w:pPr>
              <w:pageBreakBefore w:val="0"/>
              <w:rPr>
                <w:color w:val="0000ff"/>
                <w:sz w:val="22"/>
                <w:szCs w:val="22"/>
              </w:rPr>
            </w:pPr>
            <w:r w:rsidDel="00000000" w:rsidR="00000000" w:rsidRPr="00000000">
              <w:rPr>
                <w:rtl w:val="0"/>
              </w:rPr>
            </w:r>
          </w:p>
          <w:p w:rsidR="00000000" w:rsidDel="00000000" w:rsidP="00000000" w:rsidRDefault="00000000" w:rsidRPr="00000000" w14:paraId="0000001B">
            <w:pPr>
              <w:pageBreakBefore w:val="0"/>
              <w:rPr>
                <w:color w:val="0000ff"/>
                <w:sz w:val="22"/>
                <w:szCs w:val="22"/>
              </w:rPr>
            </w:pPr>
            <w:r w:rsidDel="00000000" w:rsidR="00000000" w:rsidRPr="00000000">
              <w:rPr>
                <w:rtl w:val="0"/>
              </w:rPr>
            </w:r>
          </w:p>
          <w:p w:rsidR="00000000" w:rsidDel="00000000" w:rsidP="00000000" w:rsidRDefault="00000000" w:rsidRPr="00000000" w14:paraId="0000001C">
            <w:pPr>
              <w:pageBreakBefore w:val="0"/>
              <w:rPr>
                <w:color w:val="0000ff"/>
                <w:sz w:val="22"/>
                <w:szCs w:val="22"/>
              </w:rPr>
            </w:pPr>
            <w:r w:rsidDel="00000000" w:rsidR="00000000" w:rsidRPr="00000000">
              <w:rPr>
                <w:rtl w:val="0"/>
              </w:rPr>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b w:val="1"/>
          <w:sz w:val="22"/>
          <w:szCs w:val="22"/>
          <w:rtl w:val="0"/>
        </w:rPr>
        <w:t xml:space="preserve">Part II: Reflection Questions</w:t>
      </w:r>
      <w:r w:rsidDel="00000000" w:rsidR="00000000" w:rsidRPr="00000000">
        <w:rPr>
          <w:rtl w:val="0"/>
        </w:rPr>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Bummer! has 4 rounds - pet, rental, auto, and then all 3 combined. </w:t>
      </w:r>
    </w:p>
    <w:p w:rsidR="00000000" w:rsidDel="00000000" w:rsidP="00000000" w:rsidRDefault="00000000" w:rsidRPr="00000000" w14:paraId="00000021">
      <w:pPr>
        <w:pageBreakBefore w:val="0"/>
        <w:numPr>
          <w:ilvl w:val="1"/>
          <w:numId w:val="1"/>
        </w:numPr>
        <w:pBdr>
          <w:top w:space="0" w:sz="0" w:val="nil"/>
          <w:left w:space="0" w:sz="0" w:val="nil"/>
          <w:bottom w:space="0" w:sz="0" w:val="nil"/>
          <w:right w:space="0" w:sz="0" w:val="nil"/>
          <w:between w:space="0" w:sz="0" w:val="nil"/>
        </w:pBdr>
        <w:shd w:fill="auto" w:val="clear"/>
        <w:ind w:left="1440" w:hanging="360"/>
        <w:rPr>
          <w:sz w:val="22"/>
          <w:szCs w:val="22"/>
        </w:rPr>
      </w:pPr>
      <w:r w:rsidDel="00000000" w:rsidR="00000000" w:rsidRPr="00000000">
        <w:rPr>
          <w:sz w:val="22"/>
          <w:szCs w:val="22"/>
          <w:rtl w:val="0"/>
        </w:rPr>
        <w:t xml:space="preserve">How many rounds did you make it through before running out of money? Or, did you win the game? </w:t>
      </w:r>
      <w:r w:rsidDel="00000000" w:rsidR="00000000" w:rsidRPr="00000000">
        <w:rPr>
          <w:rtl w:val="0"/>
        </w:rPr>
      </w:r>
    </w:p>
    <w:tbl>
      <w:tblPr>
        <w:tblStyle w:val="Table4"/>
        <w:tblW w:w="9375.0" w:type="dxa"/>
        <w:jc w:val="left"/>
        <w:tblInd w:w="1525.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375"/>
        <w:tblGridChange w:id="0">
          <w:tblGrid>
            <w:gridCol w:w="9375"/>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rPr>
                <w:color w:val="0000ff"/>
                <w:sz w:val="22"/>
                <w:szCs w:val="22"/>
              </w:rPr>
            </w:pPr>
            <w:r w:rsidDel="00000000" w:rsidR="00000000" w:rsidRPr="00000000">
              <w:rPr>
                <w:rtl w:val="0"/>
              </w:rPr>
            </w:r>
          </w:p>
        </w:tc>
      </w:tr>
    </w:tb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0"/>
        <w:rPr>
          <w:sz w:val="22"/>
          <w:szCs w:val="22"/>
        </w:rPr>
      </w:pPr>
      <w:r w:rsidDel="00000000" w:rsidR="00000000" w:rsidRPr="00000000">
        <w:rPr>
          <w:rtl w:val="0"/>
        </w:rPr>
      </w:r>
    </w:p>
    <w:p w:rsidR="00000000" w:rsidDel="00000000" w:rsidP="00000000" w:rsidRDefault="00000000" w:rsidRPr="00000000" w14:paraId="00000024">
      <w:pPr>
        <w:pageBreakBefore w:val="0"/>
        <w:numPr>
          <w:ilvl w:val="1"/>
          <w:numId w:val="1"/>
        </w:numPr>
        <w:ind w:left="1440" w:hanging="360"/>
        <w:rPr>
          <w:sz w:val="22"/>
          <w:szCs w:val="22"/>
        </w:rPr>
      </w:pPr>
      <w:r w:rsidDel="00000000" w:rsidR="00000000" w:rsidRPr="00000000">
        <w:rPr>
          <w:sz w:val="22"/>
          <w:szCs w:val="22"/>
          <w:rtl w:val="0"/>
        </w:rPr>
        <w:t xml:space="preserve">What factors did you consider before deciding on a plan? How did you decide which plan was the best value? </w:t>
      </w:r>
      <w:r w:rsidDel="00000000" w:rsidR="00000000" w:rsidRPr="00000000">
        <w:rPr>
          <w:rtl w:val="0"/>
        </w:rPr>
      </w:r>
    </w:p>
    <w:tbl>
      <w:tblPr>
        <w:tblStyle w:val="Table5"/>
        <w:tblW w:w="9375.0" w:type="dxa"/>
        <w:jc w:val="left"/>
        <w:tblInd w:w="1525.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375"/>
        <w:tblGridChange w:id="0">
          <w:tblGrid>
            <w:gridCol w:w="9375"/>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rPr>
                <w:color w:val="0000ff"/>
                <w:sz w:val="22"/>
                <w:szCs w:val="22"/>
              </w:rPr>
            </w:pPr>
            <w:r w:rsidDel="00000000" w:rsidR="00000000" w:rsidRPr="00000000">
              <w:rPr>
                <w:rtl w:val="0"/>
              </w:rPr>
            </w:r>
          </w:p>
          <w:p w:rsidR="00000000" w:rsidDel="00000000" w:rsidP="00000000" w:rsidRDefault="00000000" w:rsidRPr="00000000" w14:paraId="00000026">
            <w:pPr>
              <w:pageBreakBefore w:val="0"/>
              <w:rPr>
                <w:color w:val="0000ff"/>
                <w:sz w:val="22"/>
                <w:szCs w:val="22"/>
              </w:rPr>
            </w:pPr>
            <w:r w:rsidDel="00000000" w:rsidR="00000000" w:rsidRPr="00000000">
              <w:rPr>
                <w:rtl w:val="0"/>
              </w:rPr>
            </w:r>
          </w:p>
          <w:p w:rsidR="00000000" w:rsidDel="00000000" w:rsidP="00000000" w:rsidRDefault="00000000" w:rsidRPr="00000000" w14:paraId="00000027">
            <w:pPr>
              <w:pageBreakBefore w:val="0"/>
              <w:rPr>
                <w:color w:val="0000ff"/>
                <w:sz w:val="22"/>
                <w:szCs w:val="22"/>
              </w:rPr>
            </w:pPr>
            <w:r w:rsidDel="00000000" w:rsidR="00000000" w:rsidRPr="00000000">
              <w:rPr>
                <w:rtl w:val="0"/>
              </w:rPr>
            </w:r>
          </w:p>
          <w:p w:rsidR="00000000" w:rsidDel="00000000" w:rsidP="00000000" w:rsidRDefault="00000000" w:rsidRPr="00000000" w14:paraId="00000028">
            <w:pPr>
              <w:pageBreakBefore w:val="0"/>
              <w:rPr>
                <w:color w:val="0000ff"/>
                <w:sz w:val="22"/>
                <w:szCs w:val="22"/>
              </w:rPr>
            </w:pPr>
            <w:r w:rsidDel="00000000" w:rsidR="00000000" w:rsidRPr="00000000">
              <w:rPr>
                <w:rtl w:val="0"/>
              </w:rPr>
            </w:r>
          </w:p>
        </w:tc>
      </w:tr>
    </w:tbl>
    <w:p w:rsidR="00000000" w:rsidDel="00000000" w:rsidP="00000000" w:rsidRDefault="00000000" w:rsidRPr="00000000" w14:paraId="00000029">
      <w:pPr>
        <w:pageBreakBefore w:val="0"/>
        <w:ind w:left="0" w:firstLine="0"/>
        <w:rPr>
          <w:sz w:val="22"/>
          <w:szCs w:val="22"/>
        </w:rPr>
      </w:pPr>
      <w:r w:rsidDel="00000000" w:rsidR="00000000" w:rsidRPr="00000000">
        <w:rPr>
          <w:rtl w:val="0"/>
        </w:rPr>
      </w:r>
    </w:p>
    <w:p w:rsidR="00000000" w:rsidDel="00000000" w:rsidP="00000000" w:rsidRDefault="00000000" w:rsidRPr="00000000" w14:paraId="0000002A">
      <w:pPr>
        <w:pageBreakBefore w:val="0"/>
        <w:numPr>
          <w:ilvl w:val="1"/>
          <w:numId w:val="1"/>
        </w:numPr>
        <w:ind w:left="1440" w:hanging="360"/>
        <w:rPr>
          <w:sz w:val="22"/>
          <w:szCs w:val="22"/>
        </w:rPr>
      </w:pPr>
      <w:r w:rsidDel="00000000" w:rsidR="00000000" w:rsidRPr="00000000">
        <w:rPr>
          <w:sz w:val="22"/>
          <w:szCs w:val="22"/>
          <w:rtl w:val="0"/>
        </w:rPr>
        <w:t xml:space="preserve">If you played again, what would you do differently? Why? </w:t>
      </w:r>
      <w:r w:rsidDel="00000000" w:rsidR="00000000" w:rsidRPr="00000000">
        <w:rPr>
          <w:rtl w:val="0"/>
        </w:rPr>
      </w:r>
    </w:p>
    <w:tbl>
      <w:tblPr>
        <w:tblStyle w:val="Table6"/>
        <w:tblW w:w="9375.0" w:type="dxa"/>
        <w:jc w:val="left"/>
        <w:tblInd w:w="1525.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375"/>
        <w:tblGridChange w:id="0">
          <w:tblGrid>
            <w:gridCol w:w="9375"/>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rPr>
                <w:color w:val="0000ff"/>
                <w:sz w:val="22"/>
                <w:szCs w:val="22"/>
              </w:rPr>
            </w:pPr>
            <w:r w:rsidDel="00000000" w:rsidR="00000000" w:rsidRPr="00000000">
              <w:rPr>
                <w:rtl w:val="0"/>
              </w:rPr>
            </w:r>
          </w:p>
          <w:p w:rsidR="00000000" w:rsidDel="00000000" w:rsidP="00000000" w:rsidRDefault="00000000" w:rsidRPr="00000000" w14:paraId="0000002C">
            <w:pPr>
              <w:pageBreakBefore w:val="0"/>
              <w:rPr>
                <w:color w:val="0000ff"/>
                <w:sz w:val="22"/>
                <w:szCs w:val="22"/>
              </w:rPr>
            </w:pPr>
            <w:r w:rsidDel="00000000" w:rsidR="00000000" w:rsidRPr="00000000">
              <w:rPr>
                <w:rtl w:val="0"/>
              </w:rPr>
            </w:r>
          </w:p>
          <w:p w:rsidR="00000000" w:rsidDel="00000000" w:rsidP="00000000" w:rsidRDefault="00000000" w:rsidRPr="00000000" w14:paraId="0000002D">
            <w:pPr>
              <w:pageBreakBefore w:val="0"/>
              <w:rPr>
                <w:color w:val="0000ff"/>
                <w:sz w:val="22"/>
                <w:szCs w:val="22"/>
              </w:rPr>
            </w:pPr>
            <w:r w:rsidDel="00000000" w:rsidR="00000000" w:rsidRPr="00000000">
              <w:rPr>
                <w:rtl w:val="0"/>
              </w:rPr>
            </w:r>
          </w:p>
          <w:p w:rsidR="00000000" w:rsidDel="00000000" w:rsidP="00000000" w:rsidRDefault="00000000" w:rsidRPr="00000000" w14:paraId="0000002E">
            <w:pPr>
              <w:pageBreakBefore w:val="0"/>
              <w:rPr>
                <w:color w:val="0000ff"/>
                <w:sz w:val="22"/>
                <w:szCs w:val="22"/>
              </w:rPr>
            </w:pPr>
            <w:r w:rsidDel="00000000" w:rsidR="00000000" w:rsidRPr="00000000">
              <w:rPr>
                <w:rtl w:val="0"/>
              </w:rPr>
            </w:r>
          </w:p>
        </w:tc>
      </w:tr>
    </w:tbl>
    <w:p w:rsidR="00000000" w:rsidDel="00000000" w:rsidP="00000000" w:rsidRDefault="00000000" w:rsidRPr="00000000" w14:paraId="0000002F">
      <w:pPr>
        <w:pageBreakBefore w:val="0"/>
        <w:ind w:left="720" w:firstLine="0"/>
        <w:rPr>
          <w:sz w:val="22"/>
          <w:szCs w:val="22"/>
        </w:rPr>
      </w:pPr>
      <w:r w:rsidDel="00000000" w:rsidR="00000000" w:rsidRPr="00000000">
        <w:rPr>
          <w:rtl w:val="0"/>
        </w:rPr>
      </w:r>
    </w:p>
    <w:p w:rsidR="00000000" w:rsidDel="00000000" w:rsidP="00000000" w:rsidRDefault="00000000" w:rsidRPr="00000000" w14:paraId="00000030">
      <w:pPr>
        <w:pageBreakBefore w:val="0"/>
        <w:rPr>
          <w:sz w:val="22"/>
          <w:szCs w:val="22"/>
        </w:rPr>
      </w:pPr>
      <w:r w:rsidDel="00000000" w:rsidR="00000000" w:rsidRPr="00000000">
        <w:rPr>
          <w:rtl w:val="0"/>
        </w:rPr>
      </w:r>
    </w:p>
    <w:p w:rsidR="00000000" w:rsidDel="00000000" w:rsidP="00000000" w:rsidRDefault="00000000" w:rsidRPr="00000000" w14:paraId="00000031">
      <w:pPr>
        <w:pageBreakBefore w:val="0"/>
        <w:rPr>
          <w:sz w:val="22"/>
          <w:szCs w:val="22"/>
        </w:rPr>
      </w:pPr>
      <w:r w:rsidDel="00000000" w:rsidR="00000000" w:rsidRPr="00000000">
        <w:rPr>
          <w:rtl w:val="0"/>
        </w:rPr>
      </w:r>
    </w:p>
    <w:p w:rsidR="00000000" w:rsidDel="00000000" w:rsidP="00000000" w:rsidRDefault="00000000" w:rsidRPr="00000000" w14:paraId="00000032">
      <w:pPr>
        <w:pageBreakBefore w:val="0"/>
        <w:numPr>
          <w:ilvl w:val="0"/>
          <w:numId w:val="1"/>
        </w:numPr>
        <w:ind w:left="720" w:hanging="360"/>
        <w:rPr>
          <w:sz w:val="22"/>
          <w:szCs w:val="22"/>
        </w:rPr>
      </w:pPr>
      <w:r w:rsidDel="00000000" w:rsidR="00000000" w:rsidRPr="00000000">
        <w:rPr>
          <w:sz w:val="22"/>
          <w:szCs w:val="22"/>
          <w:rtl w:val="0"/>
        </w:rPr>
        <w:t xml:space="preserve">Generally speaking, what was the relationship between the premiums, deductibles, and coverage limits for your insurance coverage?</w:t>
      </w:r>
      <w:r w:rsidDel="00000000" w:rsidR="00000000" w:rsidRPr="00000000">
        <w:rPr>
          <w:rtl w:val="0"/>
        </w:rPr>
      </w:r>
    </w:p>
    <w:tbl>
      <w:tblPr>
        <w:tblStyle w:val="Table7"/>
        <w:tblW w:w="10080.0" w:type="dxa"/>
        <w:jc w:val="left"/>
        <w:tblInd w:w="82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80"/>
        <w:tblGridChange w:id="0">
          <w:tblGrid>
            <w:gridCol w:w="10080"/>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rPr>
                <w:color w:val="0000ff"/>
                <w:sz w:val="22"/>
                <w:szCs w:val="22"/>
              </w:rPr>
            </w:pPr>
            <w:r w:rsidDel="00000000" w:rsidR="00000000" w:rsidRPr="00000000">
              <w:rPr>
                <w:rtl w:val="0"/>
              </w:rPr>
            </w:r>
          </w:p>
          <w:p w:rsidR="00000000" w:rsidDel="00000000" w:rsidP="00000000" w:rsidRDefault="00000000" w:rsidRPr="00000000" w14:paraId="00000034">
            <w:pPr>
              <w:pageBreakBefore w:val="0"/>
              <w:rPr>
                <w:color w:val="0000ff"/>
                <w:sz w:val="22"/>
                <w:szCs w:val="22"/>
              </w:rPr>
            </w:pPr>
            <w:r w:rsidDel="00000000" w:rsidR="00000000" w:rsidRPr="00000000">
              <w:rPr>
                <w:rtl w:val="0"/>
              </w:rPr>
            </w:r>
          </w:p>
          <w:p w:rsidR="00000000" w:rsidDel="00000000" w:rsidP="00000000" w:rsidRDefault="00000000" w:rsidRPr="00000000" w14:paraId="00000035">
            <w:pPr>
              <w:pageBreakBefore w:val="0"/>
              <w:rPr>
                <w:color w:val="0000ff"/>
                <w:sz w:val="22"/>
                <w:szCs w:val="22"/>
              </w:rPr>
            </w:pPr>
            <w:r w:rsidDel="00000000" w:rsidR="00000000" w:rsidRPr="00000000">
              <w:rPr>
                <w:rtl w:val="0"/>
              </w:rPr>
            </w:r>
          </w:p>
          <w:p w:rsidR="00000000" w:rsidDel="00000000" w:rsidP="00000000" w:rsidRDefault="00000000" w:rsidRPr="00000000" w14:paraId="00000036">
            <w:pPr>
              <w:pageBreakBefore w:val="0"/>
              <w:rPr>
                <w:color w:val="0000ff"/>
                <w:sz w:val="22"/>
                <w:szCs w:val="22"/>
              </w:rPr>
            </w:pPr>
            <w:r w:rsidDel="00000000" w:rsidR="00000000" w:rsidRPr="00000000">
              <w:rPr>
                <w:rtl w:val="0"/>
              </w:rPr>
            </w:r>
          </w:p>
        </w:tc>
      </w:tr>
    </w:tbl>
    <w:p w:rsidR="00000000" w:rsidDel="00000000" w:rsidP="00000000" w:rsidRDefault="00000000" w:rsidRPr="00000000" w14:paraId="00000037">
      <w:pPr>
        <w:pageBreakBefore w:val="0"/>
        <w:rPr>
          <w:sz w:val="22"/>
          <w:szCs w:val="22"/>
        </w:rPr>
      </w:pPr>
      <w:r w:rsidDel="00000000" w:rsidR="00000000" w:rsidRPr="00000000">
        <w:rPr>
          <w:rtl w:val="0"/>
        </w:rPr>
      </w:r>
    </w:p>
    <w:p w:rsidR="00000000" w:rsidDel="00000000" w:rsidP="00000000" w:rsidRDefault="00000000" w:rsidRPr="00000000" w14:paraId="00000038">
      <w:pPr>
        <w:pageBreakBefore w:val="0"/>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2676525</wp:posOffset>
            </wp:positionH>
            <wp:positionV relativeFrom="paragraph">
              <wp:posOffset>209550</wp:posOffset>
            </wp:positionV>
            <wp:extent cx="4178740" cy="14620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78740" cy="1462088"/>
                    </a:xfrm>
                    <a:prstGeom prst="rect"/>
                    <a:ln/>
                  </pic:spPr>
                </pic:pic>
              </a:graphicData>
            </a:graphic>
          </wp:anchor>
        </w:drawing>
      </w:r>
    </w:p>
    <w:p w:rsidR="00000000" w:rsidDel="00000000" w:rsidP="00000000" w:rsidRDefault="00000000" w:rsidRPr="00000000" w14:paraId="00000039">
      <w:pPr>
        <w:pageBreakBefore w:val="0"/>
        <w:rPr>
          <w:sz w:val="22"/>
          <w:szCs w:val="22"/>
        </w:rPr>
      </w:pPr>
      <w:r w:rsidDel="00000000" w:rsidR="00000000" w:rsidRPr="00000000">
        <w:rPr>
          <w:rtl w:val="0"/>
        </w:rPr>
      </w:r>
    </w:p>
    <w:p w:rsidR="00000000" w:rsidDel="00000000" w:rsidP="00000000" w:rsidRDefault="00000000" w:rsidRPr="00000000" w14:paraId="0000003A">
      <w:pPr>
        <w:pageBreakBefore w:val="0"/>
        <w:numPr>
          <w:ilvl w:val="0"/>
          <w:numId w:val="1"/>
        </w:numPr>
        <w:ind w:left="720" w:hanging="360"/>
        <w:rPr>
          <w:sz w:val="22"/>
          <w:szCs w:val="22"/>
        </w:rPr>
      </w:pPr>
      <w:r w:rsidDel="00000000" w:rsidR="00000000" w:rsidRPr="00000000">
        <w:rPr>
          <w:sz w:val="22"/>
          <w:szCs w:val="22"/>
          <w:rtl w:val="0"/>
        </w:rPr>
        <w:t xml:space="preserve">After buying your basic coverage, the game offered you extra coverage referred to as </w:t>
      </w:r>
      <w:r w:rsidDel="00000000" w:rsidR="00000000" w:rsidRPr="00000000">
        <w:rPr>
          <w:i w:val="1"/>
          <w:sz w:val="22"/>
          <w:szCs w:val="22"/>
          <w:rtl w:val="0"/>
        </w:rPr>
        <w:t xml:space="preserve">Add Ons</w:t>
      </w:r>
      <w:r w:rsidDel="00000000" w:rsidR="00000000" w:rsidRPr="00000000">
        <w:rPr>
          <w:sz w:val="22"/>
          <w:szCs w:val="22"/>
          <w:rtl w:val="0"/>
        </w:rPr>
        <w:t xml:space="preserve">. In real life they’re called </w:t>
      </w:r>
      <w:r w:rsidDel="00000000" w:rsidR="00000000" w:rsidRPr="00000000">
        <w:rPr>
          <w:i w:val="1"/>
          <w:sz w:val="22"/>
          <w:szCs w:val="22"/>
          <w:rtl w:val="0"/>
        </w:rPr>
        <w:t xml:space="preserve">riders</w:t>
      </w:r>
      <w:r w:rsidDel="00000000" w:rsidR="00000000" w:rsidRPr="00000000">
        <w:rPr>
          <w:sz w:val="22"/>
          <w:szCs w:val="22"/>
          <w:rtl w:val="0"/>
        </w:rPr>
        <w:t xml:space="preserve"> or </w:t>
      </w:r>
      <w:r w:rsidDel="00000000" w:rsidR="00000000" w:rsidRPr="00000000">
        <w:rPr>
          <w:i w:val="1"/>
          <w:sz w:val="22"/>
          <w:szCs w:val="22"/>
          <w:rtl w:val="0"/>
        </w:rPr>
        <w:t xml:space="preserve">endorsements</w:t>
      </w:r>
      <w:r w:rsidDel="00000000" w:rsidR="00000000" w:rsidRPr="00000000">
        <w:rPr>
          <w:sz w:val="22"/>
          <w:szCs w:val="22"/>
          <w:rtl w:val="0"/>
        </w:rPr>
        <w:t xml:space="preserve">. What strategies did you use to determine if a rider was worth the additional premium cost per month?</w:t>
      </w:r>
    </w:p>
    <w:p w:rsidR="00000000" w:rsidDel="00000000" w:rsidP="00000000" w:rsidRDefault="00000000" w:rsidRPr="00000000" w14:paraId="0000003B">
      <w:pPr>
        <w:pageBreakBefore w:val="0"/>
        <w:rPr>
          <w:sz w:val="22"/>
          <w:szCs w:val="22"/>
        </w:rPr>
      </w:pPr>
      <w:r w:rsidDel="00000000" w:rsidR="00000000" w:rsidRPr="00000000">
        <w:rPr>
          <w:rtl w:val="0"/>
        </w:rPr>
      </w:r>
    </w:p>
    <w:tbl>
      <w:tblPr>
        <w:tblStyle w:val="Table8"/>
        <w:tblW w:w="10080.0" w:type="dxa"/>
        <w:jc w:val="left"/>
        <w:tblInd w:w="82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80"/>
        <w:tblGridChange w:id="0">
          <w:tblGrid>
            <w:gridCol w:w="10080"/>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rPr>
                <w:color w:val="0000ff"/>
                <w:sz w:val="22"/>
                <w:szCs w:val="22"/>
              </w:rPr>
            </w:pPr>
            <w:r w:rsidDel="00000000" w:rsidR="00000000" w:rsidRPr="00000000">
              <w:rPr>
                <w:rtl w:val="0"/>
              </w:rPr>
            </w:r>
          </w:p>
          <w:p w:rsidR="00000000" w:rsidDel="00000000" w:rsidP="00000000" w:rsidRDefault="00000000" w:rsidRPr="00000000" w14:paraId="0000003D">
            <w:pPr>
              <w:pageBreakBefore w:val="0"/>
              <w:rPr>
                <w:color w:val="0000ff"/>
                <w:sz w:val="22"/>
                <w:szCs w:val="22"/>
              </w:rPr>
            </w:pPr>
            <w:r w:rsidDel="00000000" w:rsidR="00000000" w:rsidRPr="00000000">
              <w:rPr>
                <w:rtl w:val="0"/>
              </w:rPr>
            </w:r>
          </w:p>
          <w:p w:rsidR="00000000" w:rsidDel="00000000" w:rsidP="00000000" w:rsidRDefault="00000000" w:rsidRPr="00000000" w14:paraId="0000003E">
            <w:pPr>
              <w:pageBreakBefore w:val="0"/>
              <w:rPr>
                <w:color w:val="0000ff"/>
                <w:sz w:val="22"/>
                <w:szCs w:val="22"/>
              </w:rPr>
            </w:pPr>
            <w:r w:rsidDel="00000000" w:rsidR="00000000" w:rsidRPr="00000000">
              <w:rPr>
                <w:rtl w:val="0"/>
              </w:rPr>
            </w:r>
          </w:p>
          <w:p w:rsidR="00000000" w:rsidDel="00000000" w:rsidP="00000000" w:rsidRDefault="00000000" w:rsidRPr="00000000" w14:paraId="0000003F">
            <w:pPr>
              <w:pageBreakBefore w:val="0"/>
              <w:rPr>
                <w:color w:val="0000ff"/>
                <w:sz w:val="22"/>
                <w:szCs w:val="22"/>
              </w:rPr>
            </w:pPr>
            <w:r w:rsidDel="00000000" w:rsidR="00000000" w:rsidRPr="00000000">
              <w:rPr>
                <w:rtl w:val="0"/>
              </w:rPr>
            </w:r>
          </w:p>
        </w:tc>
      </w:tr>
    </w:tbl>
    <w:p w:rsidR="00000000" w:rsidDel="00000000" w:rsidP="00000000" w:rsidRDefault="00000000" w:rsidRPr="00000000" w14:paraId="00000040">
      <w:pPr>
        <w:pageBreakBefore w:val="0"/>
        <w:rPr>
          <w:sz w:val="22"/>
          <w:szCs w:val="22"/>
        </w:rPr>
      </w:pPr>
      <w:r w:rsidDel="00000000" w:rsidR="00000000" w:rsidRPr="00000000">
        <w:rPr>
          <w:rtl w:val="0"/>
        </w:rPr>
      </w:r>
    </w:p>
    <w:p w:rsidR="00000000" w:rsidDel="00000000" w:rsidP="00000000" w:rsidRDefault="00000000" w:rsidRPr="00000000" w14:paraId="00000041">
      <w:pPr>
        <w:pageBreakBefore w:val="0"/>
        <w:rPr>
          <w:sz w:val="22"/>
          <w:szCs w:val="22"/>
        </w:rPr>
      </w:pPr>
      <w:r w:rsidDel="00000000" w:rsidR="00000000" w:rsidRPr="00000000">
        <w:rPr>
          <w:rtl w:val="0"/>
        </w:rPr>
      </w:r>
    </w:p>
    <w:p w:rsidR="00000000" w:rsidDel="00000000" w:rsidP="00000000" w:rsidRDefault="00000000" w:rsidRPr="00000000" w14:paraId="00000042">
      <w:pPr>
        <w:pageBreakBefore w:val="0"/>
        <w:ind w:left="720" w:firstLine="0"/>
        <w:rPr>
          <w:strike w:val="1"/>
          <w:color w:val="00796b"/>
          <w:sz w:val="22"/>
          <w:szCs w:val="22"/>
        </w:rPr>
      </w:pPr>
      <w:r w:rsidDel="00000000" w:rsidR="00000000" w:rsidRPr="00000000">
        <w:rPr>
          <w:rtl w:val="0"/>
        </w:rPr>
      </w:r>
    </w:p>
    <w:p w:rsidR="00000000" w:rsidDel="00000000" w:rsidP="00000000" w:rsidRDefault="00000000" w:rsidRPr="00000000" w14:paraId="00000043">
      <w:pPr>
        <w:pageBreakBefore w:val="0"/>
        <w:numPr>
          <w:ilvl w:val="0"/>
          <w:numId w:val="1"/>
        </w:numPr>
        <w:ind w:left="720" w:hanging="360"/>
        <w:rPr>
          <w:sz w:val="22"/>
          <w:szCs w:val="22"/>
        </w:rPr>
      </w:pPr>
      <w:r w:rsidDel="00000000" w:rsidR="00000000" w:rsidRPr="00000000">
        <w:rPr>
          <w:sz w:val="22"/>
          <w:szCs w:val="22"/>
          <w:rtl w:val="0"/>
        </w:rPr>
        <w:t xml:space="preserve">In the game, you’re forced to buy at least minimal coverage for each of three insurance types -- pet, rental, and auto. </w:t>
      </w:r>
    </w:p>
    <w:p w:rsidR="00000000" w:rsidDel="00000000" w:rsidP="00000000" w:rsidRDefault="00000000" w:rsidRPr="00000000" w14:paraId="00000044">
      <w:pPr>
        <w:pageBreakBefore w:val="0"/>
        <w:numPr>
          <w:ilvl w:val="1"/>
          <w:numId w:val="1"/>
        </w:numPr>
        <w:ind w:left="1440" w:hanging="360"/>
        <w:rPr>
          <w:sz w:val="22"/>
          <w:szCs w:val="22"/>
        </w:rPr>
      </w:pPr>
      <w:r w:rsidDel="00000000" w:rsidR="00000000" w:rsidRPr="00000000">
        <w:rPr>
          <w:sz w:val="22"/>
          <w:szCs w:val="22"/>
          <w:rtl w:val="0"/>
        </w:rPr>
        <w:t xml:space="preserve">In real life, if your monthly budget was tight, what insurance type(s) would you cut? Why? </w:t>
      </w:r>
      <w:r w:rsidDel="00000000" w:rsidR="00000000" w:rsidRPr="00000000">
        <w:rPr>
          <w:rtl w:val="0"/>
        </w:rPr>
      </w:r>
    </w:p>
    <w:tbl>
      <w:tblPr>
        <w:tblStyle w:val="Table9"/>
        <w:tblW w:w="9360.0" w:type="dxa"/>
        <w:jc w:val="left"/>
        <w:tblInd w:w="154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360"/>
        <w:tblGridChange w:id="0">
          <w:tblGrid>
            <w:gridCol w:w="9360"/>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rPr>
                <w:color w:val="0000ff"/>
                <w:sz w:val="22"/>
                <w:szCs w:val="22"/>
              </w:rPr>
            </w:pPr>
            <w:r w:rsidDel="00000000" w:rsidR="00000000" w:rsidRPr="00000000">
              <w:rPr>
                <w:rtl w:val="0"/>
              </w:rPr>
            </w:r>
          </w:p>
          <w:p w:rsidR="00000000" w:rsidDel="00000000" w:rsidP="00000000" w:rsidRDefault="00000000" w:rsidRPr="00000000" w14:paraId="00000046">
            <w:pPr>
              <w:pageBreakBefore w:val="0"/>
              <w:rPr>
                <w:color w:val="0000ff"/>
                <w:sz w:val="22"/>
                <w:szCs w:val="22"/>
              </w:rPr>
            </w:pPr>
            <w:r w:rsidDel="00000000" w:rsidR="00000000" w:rsidRPr="00000000">
              <w:rPr>
                <w:rtl w:val="0"/>
              </w:rPr>
            </w:r>
          </w:p>
          <w:p w:rsidR="00000000" w:rsidDel="00000000" w:rsidP="00000000" w:rsidRDefault="00000000" w:rsidRPr="00000000" w14:paraId="00000047">
            <w:pPr>
              <w:pageBreakBefore w:val="0"/>
              <w:rPr>
                <w:color w:val="0000ff"/>
                <w:sz w:val="22"/>
                <w:szCs w:val="22"/>
              </w:rPr>
            </w:pPr>
            <w:r w:rsidDel="00000000" w:rsidR="00000000" w:rsidRPr="00000000">
              <w:rPr>
                <w:rtl w:val="0"/>
              </w:rPr>
            </w:r>
          </w:p>
          <w:p w:rsidR="00000000" w:rsidDel="00000000" w:rsidP="00000000" w:rsidRDefault="00000000" w:rsidRPr="00000000" w14:paraId="00000048">
            <w:pPr>
              <w:pageBreakBefore w:val="0"/>
              <w:rPr>
                <w:color w:val="0000ff"/>
                <w:sz w:val="22"/>
                <w:szCs w:val="22"/>
              </w:rPr>
            </w:pPr>
            <w:r w:rsidDel="00000000" w:rsidR="00000000" w:rsidRPr="00000000">
              <w:rPr>
                <w:rtl w:val="0"/>
              </w:rPr>
            </w:r>
          </w:p>
        </w:tc>
      </w:tr>
    </w:tbl>
    <w:p w:rsidR="00000000" w:rsidDel="00000000" w:rsidP="00000000" w:rsidRDefault="00000000" w:rsidRPr="00000000" w14:paraId="00000049">
      <w:pPr>
        <w:pageBreakBefore w:val="0"/>
        <w:ind w:left="1440" w:firstLine="0"/>
        <w:rPr>
          <w:sz w:val="22"/>
          <w:szCs w:val="22"/>
        </w:rPr>
      </w:pPr>
      <w:r w:rsidDel="00000000" w:rsidR="00000000" w:rsidRPr="00000000">
        <w:rPr>
          <w:rtl w:val="0"/>
        </w:rPr>
      </w:r>
    </w:p>
    <w:p w:rsidR="00000000" w:rsidDel="00000000" w:rsidP="00000000" w:rsidRDefault="00000000" w:rsidRPr="00000000" w14:paraId="0000004A">
      <w:pPr>
        <w:pageBreakBefore w:val="0"/>
        <w:ind w:left="1440" w:firstLine="0"/>
        <w:rPr>
          <w:sz w:val="22"/>
          <w:szCs w:val="22"/>
        </w:rPr>
      </w:pPr>
      <w:r w:rsidDel="00000000" w:rsidR="00000000" w:rsidRPr="00000000">
        <w:rPr>
          <w:rtl w:val="0"/>
        </w:rPr>
      </w:r>
    </w:p>
    <w:p w:rsidR="00000000" w:rsidDel="00000000" w:rsidP="00000000" w:rsidRDefault="00000000" w:rsidRPr="00000000" w14:paraId="0000004B">
      <w:pPr>
        <w:pageBreakBefore w:val="0"/>
        <w:numPr>
          <w:ilvl w:val="1"/>
          <w:numId w:val="1"/>
        </w:numPr>
        <w:ind w:left="1440" w:hanging="360"/>
        <w:rPr>
          <w:sz w:val="22"/>
          <w:szCs w:val="22"/>
        </w:rPr>
      </w:pPr>
      <w:r w:rsidDel="00000000" w:rsidR="00000000" w:rsidRPr="00000000">
        <w:rPr>
          <w:sz w:val="22"/>
          <w:szCs w:val="22"/>
          <w:rtl w:val="0"/>
        </w:rPr>
        <w:t xml:space="preserve">What would be the risk of reducing or eliminating coverage?</w:t>
      </w:r>
      <w:r w:rsidDel="00000000" w:rsidR="00000000" w:rsidRPr="00000000">
        <w:rPr>
          <w:rtl w:val="0"/>
        </w:rPr>
      </w:r>
    </w:p>
    <w:tbl>
      <w:tblPr>
        <w:tblStyle w:val="Table10"/>
        <w:tblW w:w="9360.0" w:type="dxa"/>
        <w:jc w:val="left"/>
        <w:tblInd w:w="154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360"/>
        <w:tblGridChange w:id="0">
          <w:tblGrid>
            <w:gridCol w:w="9360"/>
          </w:tblGrid>
        </w:tblGridChange>
      </w:tblGrid>
      <w:tr>
        <w:trPr>
          <w:cantSplit w:val="0"/>
          <w:trHeight w:val="11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rPr>
                <w:color w:val="0000ff"/>
                <w:sz w:val="22"/>
                <w:szCs w:val="22"/>
              </w:rPr>
            </w:pPr>
            <w:r w:rsidDel="00000000" w:rsidR="00000000" w:rsidRPr="00000000">
              <w:rPr>
                <w:rtl w:val="0"/>
              </w:rPr>
            </w:r>
          </w:p>
          <w:p w:rsidR="00000000" w:rsidDel="00000000" w:rsidP="00000000" w:rsidRDefault="00000000" w:rsidRPr="00000000" w14:paraId="0000004D">
            <w:pPr>
              <w:pageBreakBefore w:val="0"/>
              <w:rPr>
                <w:color w:val="0000ff"/>
                <w:sz w:val="22"/>
                <w:szCs w:val="22"/>
              </w:rPr>
            </w:pPr>
            <w:r w:rsidDel="00000000" w:rsidR="00000000" w:rsidRPr="00000000">
              <w:rPr>
                <w:rtl w:val="0"/>
              </w:rPr>
            </w:r>
          </w:p>
          <w:p w:rsidR="00000000" w:rsidDel="00000000" w:rsidP="00000000" w:rsidRDefault="00000000" w:rsidRPr="00000000" w14:paraId="0000004E">
            <w:pPr>
              <w:pageBreakBefore w:val="0"/>
              <w:rPr>
                <w:color w:val="0000ff"/>
                <w:sz w:val="22"/>
                <w:szCs w:val="22"/>
              </w:rPr>
            </w:pPr>
            <w:r w:rsidDel="00000000" w:rsidR="00000000" w:rsidRPr="00000000">
              <w:rPr>
                <w:rtl w:val="0"/>
              </w:rPr>
            </w:r>
          </w:p>
          <w:p w:rsidR="00000000" w:rsidDel="00000000" w:rsidP="00000000" w:rsidRDefault="00000000" w:rsidRPr="00000000" w14:paraId="0000004F">
            <w:pPr>
              <w:pageBreakBefore w:val="0"/>
              <w:rPr>
                <w:color w:val="0000ff"/>
                <w:sz w:val="22"/>
                <w:szCs w:val="22"/>
              </w:rPr>
            </w:pPr>
            <w:r w:rsidDel="00000000" w:rsidR="00000000" w:rsidRPr="00000000">
              <w:rPr>
                <w:rtl w:val="0"/>
              </w:rPr>
            </w:r>
          </w:p>
        </w:tc>
      </w:tr>
    </w:tbl>
    <w:p w:rsidR="00000000" w:rsidDel="00000000" w:rsidP="00000000" w:rsidRDefault="00000000" w:rsidRPr="00000000" w14:paraId="00000050">
      <w:pPr>
        <w:pageBreakBefore w:val="0"/>
        <w:rPr>
          <w:sz w:val="22"/>
          <w:szCs w:val="22"/>
        </w:rPr>
      </w:pPr>
      <w:r w:rsidDel="00000000" w:rsidR="00000000" w:rsidRPr="00000000">
        <w:rPr>
          <w:rtl w:val="0"/>
        </w:rPr>
      </w:r>
    </w:p>
    <w:p w:rsidR="00000000" w:rsidDel="00000000" w:rsidP="00000000" w:rsidRDefault="00000000" w:rsidRPr="00000000" w14:paraId="00000051">
      <w:pPr>
        <w:pageBreakBefore w:val="0"/>
        <w:rPr>
          <w:sz w:val="22"/>
          <w:szCs w:val="22"/>
        </w:rPr>
      </w:pPr>
      <w:r w:rsidDel="00000000" w:rsidR="00000000" w:rsidRPr="00000000">
        <w:rPr>
          <w:rtl w:val="0"/>
        </w:rPr>
      </w:r>
    </w:p>
    <w:p w:rsidR="00000000" w:rsidDel="00000000" w:rsidP="00000000" w:rsidRDefault="00000000" w:rsidRPr="00000000" w14:paraId="00000052">
      <w:pPr>
        <w:pageBreakBefore w:val="0"/>
        <w:numPr>
          <w:ilvl w:val="0"/>
          <w:numId w:val="1"/>
        </w:numPr>
        <w:ind w:left="720" w:hanging="360"/>
        <w:rPr>
          <w:sz w:val="22"/>
          <w:szCs w:val="22"/>
        </w:rPr>
      </w:pPr>
      <w:r w:rsidDel="00000000" w:rsidR="00000000" w:rsidRPr="00000000">
        <w:rPr>
          <w:sz w:val="22"/>
          <w:szCs w:val="22"/>
          <w:rtl w:val="0"/>
        </w:rPr>
        <w:t xml:space="preserve">The purpose of insurance is to provide you with financial protection against a possible risk. In Bummer!, risk is generated by the Wheel of Bummers. Describe how you felt each time you spun the Wheel of Bummers, both when you had plenty of money and when you were short on cash.</w:t>
      </w:r>
      <w:r w:rsidDel="00000000" w:rsidR="00000000" w:rsidRPr="00000000">
        <w:rPr>
          <w:rtl w:val="0"/>
        </w:rPr>
      </w:r>
    </w:p>
    <w:tbl>
      <w:tblPr>
        <w:tblStyle w:val="Table11"/>
        <w:tblW w:w="10050.0" w:type="dxa"/>
        <w:jc w:val="left"/>
        <w:tblInd w:w="8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rPr>
                <w:color w:val="0000ff"/>
                <w:sz w:val="22"/>
                <w:szCs w:val="22"/>
              </w:rPr>
            </w:pPr>
            <w:r w:rsidDel="00000000" w:rsidR="00000000" w:rsidRPr="00000000">
              <w:rPr>
                <w:rtl w:val="0"/>
              </w:rPr>
            </w:r>
          </w:p>
          <w:p w:rsidR="00000000" w:rsidDel="00000000" w:rsidP="00000000" w:rsidRDefault="00000000" w:rsidRPr="00000000" w14:paraId="00000054">
            <w:pPr>
              <w:pageBreakBefore w:val="0"/>
              <w:rPr>
                <w:color w:val="0000ff"/>
                <w:sz w:val="22"/>
                <w:szCs w:val="22"/>
              </w:rPr>
            </w:pPr>
            <w:r w:rsidDel="00000000" w:rsidR="00000000" w:rsidRPr="00000000">
              <w:rPr>
                <w:rtl w:val="0"/>
              </w:rPr>
            </w:r>
          </w:p>
          <w:p w:rsidR="00000000" w:rsidDel="00000000" w:rsidP="00000000" w:rsidRDefault="00000000" w:rsidRPr="00000000" w14:paraId="00000055">
            <w:pPr>
              <w:pageBreakBefore w:val="0"/>
              <w:rPr>
                <w:color w:val="0000ff"/>
                <w:sz w:val="22"/>
                <w:szCs w:val="22"/>
              </w:rPr>
            </w:pPr>
            <w:r w:rsidDel="00000000" w:rsidR="00000000" w:rsidRPr="00000000">
              <w:rPr>
                <w:rtl w:val="0"/>
              </w:rPr>
            </w:r>
          </w:p>
          <w:p w:rsidR="00000000" w:rsidDel="00000000" w:rsidP="00000000" w:rsidRDefault="00000000" w:rsidRPr="00000000" w14:paraId="00000056">
            <w:pPr>
              <w:pageBreakBefore w:val="0"/>
              <w:rPr>
                <w:color w:val="0000ff"/>
                <w:sz w:val="22"/>
                <w:szCs w:val="22"/>
              </w:rPr>
            </w:pPr>
            <w:r w:rsidDel="00000000" w:rsidR="00000000" w:rsidRPr="00000000">
              <w:rPr>
                <w:rtl w:val="0"/>
              </w:rPr>
            </w:r>
          </w:p>
          <w:p w:rsidR="00000000" w:rsidDel="00000000" w:rsidP="00000000" w:rsidRDefault="00000000" w:rsidRPr="00000000" w14:paraId="00000057">
            <w:pPr>
              <w:pageBreakBefore w:val="0"/>
              <w:rPr>
                <w:color w:val="0000ff"/>
                <w:sz w:val="22"/>
                <w:szCs w:val="22"/>
              </w:rPr>
            </w:pPr>
            <w:r w:rsidDel="00000000" w:rsidR="00000000" w:rsidRPr="00000000">
              <w:rPr>
                <w:rtl w:val="0"/>
              </w:rPr>
            </w:r>
          </w:p>
        </w:tc>
      </w:tr>
    </w:tbl>
    <w:p w:rsidR="00000000" w:rsidDel="00000000" w:rsidP="00000000" w:rsidRDefault="00000000" w:rsidRPr="00000000" w14:paraId="00000058">
      <w:pPr>
        <w:pageBreakBefore w:val="0"/>
        <w:rPr>
          <w:sz w:val="22"/>
          <w:szCs w:val="22"/>
        </w:rPr>
      </w:pPr>
      <w:r w:rsidDel="00000000" w:rsidR="00000000" w:rsidRPr="00000000">
        <w:rPr>
          <w:rtl w:val="0"/>
        </w:rPr>
      </w:r>
    </w:p>
    <w:p w:rsidR="00000000" w:rsidDel="00000000" w:rsidP="00000000" w:rsidRDefault="00000000" w:rsidRPr="00000000" w14:paraId="00000059">
      <w:pPr>
        <w:pageBreakBefore w:val="0"/>
        <w:rPr>
          <w:sz w:val="22"/>
          <w:szCs w:val="22"/>
        </w:rPr>
      </w:pPr>
      <w:r w:rsidDel="00000000" w:rsidR="00000000" w:rsidRPr="00000000">
        <w:rPr>
          <w:rtl w:val="0"/>
        </w:rPr>
      </w:r>
    </w:p>
    <w:p w:rsidR="00000000" w:rsidDel="00000000" w:rsidP="00000000" w:rsidRDefault="00000000" w:rsidRPr="00000000" w14:paraId="0000005A">
      <w:pPr>
        <w:pageBreakBefore w:val="0"/>
        <w:numPr>
          <w:ilvl w:val="0"/>
          <w:numId w:val="1"/>
        </w:numPr>
        <w:ind w:left="720" w:hanging="360"/>
        <w:rPr>
          <w:sz w:val="22"/>
          <w:szCs w:val="22"/>
        </w:rPr>
      </w:pPr>
      <w:r w:rsidDel="00000000" w:rsidR="00000000" w:rsidRPr="00000000">
        <w:rPr>
          <w:sz w:val="22"/>
          <w:szCs w:val="22"/>
          <w:rtl w:val="0"/>
        </w:rPr>
        <w:t xml:space="preserve">Agree or disagree, then </w:t>
      </w:r>
      <w:r w:rsidDel="00000000" w:rsidR="00000000" w:rsidRPr="00000000">
        <w:rPr>
          <w:b w:val="1"/>
          <w:sz w:val="22"/>
          <w:szCs w:val="22"/>
          <w:rtl w:val="0"/>
        </w:rPr>
        <w:t xml:space="preserve">explain your answer</w:t>
      </w:r>
      <w:r w:rsidDel="00000000" w:rsidR="00000000" w:rsidRPr="00000000">
        <w:rPr>
          <w:sz w:val="22"/>
          <w:szCs w:val="22"/>
          <w:rtl w:val="0"/>
        </w:rPr>
        <w:t xml:space="preserve">: In real life, the best strategy is to pay the highest premiums and buy as many </w:t>
      </w:r>
      <w:r w:rsidDel="00000000" w:rsidR="00000000" w:rsidRPr="00000000">
        <w:rPr>
          <w:i w:val="1"/>
          <w:sz w:val="22"/>
          <w:szCs w:val="22"/>
          <w:rtl w:val="0"/>
        </w:rPr>
        <w:t xml:space="preserve">Add Ons</w:t>
      </w:r>
      <w:r w:rsidDel="00000000" w:rsidR="00000000" w:rsidRPr="00000000">
        <w:rPr>
          <w:sz w:val="22"/>
          <w:szCs w:val="22"/>
          <w:rtl w:val="0"/>
        </w:rPr>
        <w:t xml:space="preserve"> as you can afford so you’re protected against many financial risks. </w:t>
      </w:r>
      <w:r w:rsidDel="00000000" w:rsidR="00000000" w:rsidRPr="00000000">
        <w:rPr>
          <w:rtl w:val="0"/>
        </w:rPr>
      </w:r>
    </w:p>
    <w:tbl>
      <w:tblPr>
        <w:tblStyle w:val="Table12"/>
        <w:tblW w:w="10080.0" w:type="dxa"/>
        <w:jc w:val="left"/>
        <w:tblInd w:w="82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80"/>
        <w:tblGridChange w:id="0">
          <w:tblGrid>
            <w:gridCol w:w="10080"/>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rPr>
                <w:color w:val="0000ff"/>
                <w:sz w:val="22"/>
                <w:szCs w:val="22"/>
              </w:rPr>
            </w:pPr>
            <w:r w:rsidDel="00000000" w:rsidR="00000000" w:rsidRPr="00000000">
              <w:rPr>
                <w:rtl w:val="0"/>
              </w:rPr>
            </w:r>
          </w:p>
          <w:p w:rsidR="00000000" w:rsidDel="00000000" w:rsidP="00000000" w:rsidRDefault="00000000" w:rsidRPr="00000000" w14:paraId="0000005C">
            <w:pPr>
              <w:pageBreakBefore w:val="0"/>
              <w:rPr>
                <w:color w:val="0000ff"/>
                <w:sz w:val="22"/>
                <w:szCs w:val="22"/>
              </w:rPr>
            </w:pPr>
            <w:r w:rsidDel="00000000" w:rsidR="00000000" w:rsidRPr="00000000">
              <w:rPr>
                <w:rtl w:val="0"/>
              </w:rPr>
            </w:r>
          </w:p>
          <w:p w:rsidR="00000000" w:rsidDel="00000000" w:rsidP="00000000" w:rsidRDefault="00000000" w:rsidRPr="00000000" w14:paraId="0000005D">
            <w:pPr>
              <w:pageBreakBefore w:val="0"/>
              <w:rPr>
                <w:color w:val="0000ff"/>
                <w:sz w:val="22"/>
                <w:szCs w:val="22"/>
              </w:rPr>
            </w:pPr>
            <w:r w:rsidDel="00000000" w:rsidR="00000000" w:rsidRPr="00000000">
              <w:rPr>
                <w:rtl w:val="0"/>
              </w:rPr>
            </w:r>
          </w:p>
          <w:p w:rsidR="00000000" w:rsidDel="00000000" w:rsidP="00000000" w:rsidRDefault="00000000" w:rsidRPr="00000000" w14:paraId="0000005E">
            <w:pPr>
              <w:pageBreakBefore w:val="0"/>
              <w:rPr>
                <w:color w:val="0000ff"/>
                <w:sz w:val="22"/>
                <w:szCs w:val="22"/>
              </w:rPr>
            </w:pPr>
            <w:r w:rsidDel="00000000" w:rsidR="00000000" w:rsidRPr="00000000">
              <w:rPr>
                <w:rtl w:val="0"/>
              </w:rPr>
            </w:r>
          </w:p>
          <w:p w:rsidR="00000000" w:rsidDel="00000000" w:rsidP="00000000" w:rsidRDefault="00000000" w:rsidRPr="00000000" w14:paraId="0000005F">
            <w:pPr>
              <w:pageBreakBefore w:val="0"/>
              <w:rPr>
                <w:color w:val="0000ff"/>
                <w:sz w:val="22"/>
                <w:szCs w:val="22"/>
              </w:rPr>
            </w:pPr>
            <w:r w:rsidDel="00000000" w:rsidR="00000000" w:rsidRPr="00000000">
              <w:rPr>
                <w:rtl w:val="0"/>
              </w:rPr>
            </w:r>
          </w:p>
        </w:tc>
      </w:tr>
    </w:tbl>
    <w:p w:rsidR="00000000" w:rsidDel="00000000" w:rsidP="00000000" w:rsidRDefault="00000000" w:rsidRPr="00000000" w14:paraId="00000060">
      <w:pPr>
        <w:pageBreakBefore w:val="0"/>
        <w:rPr>
          <w:sz w:val="22"/>
          <w:szCs w:val="22"/>
        </w:rPr>
      </w:pPr>
      <w:r w:rsidDel="00000000" w:rsidR="00000000" w:rsidRPr="00000000">
        <w:rPr>
          <w:rtl w:val="0"/>
        </w:rPr>
      </w:r>
    </w:p>
    <w:p w:rsidR="00000000" w:rsidDel="00000000" w:rsidP="00000000" w:rsidRDefault="00000000" w:rsidRPr="00000000" w14:paraId="00000061">
      <w:pPr>
        <w:pageBreakBefore w:val="0"/>
        <w:ind w:left="720" w:firstLine="0"/>
        <w:rPr>
          <w:sz w:val="22"/>
          <w:szCs w:val="22"/>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10" w:type="default"/>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jc w:val="center"/>
      <w:rPr>
        <w:color w:val="b7b7b7"/>
      </w:rPr>
    </w:pPr>
    <w:hyperlink r:id="rId1">
      <w:r w:rsidDel="00000000" w:rsidR="00000000" w:rsidRPr="00000000">
        <w:rPr>
          <w:color w:val="999999"/>
          <w:rtl w:val="0"/>
        </w:rPr>
        <w:t xml:space="preserve">www.ngpf.org</w:t>
      </w:r>
    </w:hyperlink>
    <w:r w:rsidDel="00000000" w:rsidR="00000000" w:rsidRPr="00000000">
      <w:rPr>
        <w:color w:val="999999"/>
        <w:rtl w:val="0"/>
      </w:rPr>
      <w:tab/>
      <w:tab/>
      <w:tab/>
      <w:tab/>
      <w:t xml:space="preserve"> Last updated: 10/7/20</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Pr>
    <w:rPr>
      <w:color w:val="ffffff"/>
      <w:sz w:val="24"/>
      <w:szCs w:val="24"/>
      <w:highlight w:val="black"/>
    </w:rPr>
  </w:style>
  <w:style w:type="paragraph" w:styleId="Heading2">
    <w:name w:val="heading 2"/>
    <w:basedOn w:val="Normal"/>
    <w:next w:val="Normal"/>
    <w:pPr>
      <w:pageBreakBefore w:val="0"/>
      <w:jc w:val="right"/>
    </w:pPr>
    <w:rPr>
      <w:i w:val="1"/>
      <w:color w:val="000000"/>
      <w:sz w:val="36"/>
      <w:szCs w:val="36"/>
    </w:rPr>
  </w:style>
  <w:style w:type="paragraph" w:styleId="Heading3">
    <w:name w:val="heading 3"/>
    <w:basedOn w:val="Normal"/>
    <w:next w:val="Normal"/>
    <w:pPr>
      <w:pageBreakBefore w:val="0"/>
      <w:jc w:val="center"/>
    </w:pPr>
    <w:rPr>
      <w:b w:val="1"/>
      <w:sz w:val="22"/>
      <w:szCs w:val="22"/>
    </w:rPr>
  </w:style>
  <w:style w:type="paragraph" w:styleId="Heading4">
    <w:name w:val="heading 4"/>
    <w:basedOn w:val="Normal"/>
    <w:next w:val="Normal"/>
    <w:pPr>
      <w:keepNext w:val="0"/>
      <w:keepLines w:val="0"/>
      <w:pageBreakBefore w:val="0"/>
      <w:widowControl w:val="0"/>
    </w:pPr>
    <w:rPr>
      <w:i w:val="1"/>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sz w:val="48"/>
      <w:szCs w:val="48"/>
    </w:rPr>
  </w:style>
  <w:style w:type="paragraph" w:styleId="Subtitle">
    <w:name w:val="Subtitle"/>
    <w:basedOn w:val="Normal"/>
    <w:next w:val="Normal"/>
    <w:pPr>
      <w:keepNext w:val="0"/>
      <w:keepLines w:val="0"/>
      <w:pageBreakBefore w:val="0"/>
      <w:widowControl w:val="0"/>
      <w:spacing w:after="80" w:before="360" w:line="240" w:lineRule="auto"/>
    </w:pPr>
    <w:rPr>
      <w:i w:val="1"/>
      <w:color w:val="8ea88c"/>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hebummergame.com/" TargetMode="External"/><Relationship Id="rId8" Type="http://schemas.openxmlformats.org/officeDocument/2006/relationships/hyperlink" Target="http://www.thebummergam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