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C616" w14:textId="77777777" w:rsidR="002633AC" w:rsidRDefault="002633AC" w:rsidP="002633AC">
      <w:pPr>
        <w:pStyle w:val="Heading3"/>
      </w:pPr>
      <w:bookmarkStart w:id="0" w:name="_Toc511156173"/>
      <w:r>
        <w:t>The Different Types of Financial Institutions</w:t>
      </w:r>
      <w:bookmarkEnd w:id="0"/>
    </w:p>
    <w:p w14:paraId="76DAF99A" w14:textId="77777777" w:rsidR="002633AC" w:rsidRPr="002633AC" w:rsidRDefault="002633AC" w:rsidP="002633AC"/>
    <w:p w14:paraId="49A69151" w14:textId="77777777" w:rsidR="002633AC" w:rsidRDefault="002633AC" w:rsidP="002633AC">
      <w:r>
        <w:t>There are actually many different types of financial institutions offering various services and knowing the differences between each will help you to make a more informed choice on where you would like to put your money and who you would like to manage it. The following chart will illustrate the key differences between the various types of financial institutions.</w:t>
      </w:r>
    </w:p>
    <w:p w14:paraId="16219A62" w14:textId="77777777" w:rsidR="002633AC" w:rsidRDefault="002633AC" w:rsidP="002633AC"/>
    <w:tbl>
      <w:tblPr>
        <w:tblStyle w:val="GridTable2-Accent4"/>
        <w:tblW w:w="5452" w:type="pct"/>
        <w:tblLook w:val="04A0" w:firstRow="1" w:lastRow="0" w:firstColumn="1" w:lastColumn="0" w:noHBand="0" w:noVBand="1"/>
      </w:tblPr>
      <w:tblGrid>
        <w:gridCol w:w="2178"/>
        <w:gridCol w:w="3821"/>
        <w:gridCol w:w="4207"/>
      </w:tblGrid>
      <w:tr w:rsidR="002633AC" w14:paraId="0A9F51FD" w14:textId="77777777" w:rsidTr="00571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222C5FCB" w14:textId="77777777" w:rsidR="002633AC" w:rsidRDefault="002633AC" w:rsidP="00571102">
            <w:pPr>
              <w:jc w:val="center"/>
            </w:pPr>
            <w:r>
              <w:t>Financial Institution</w:t>
            </w:r>
          </w:p>
        </w:tc>
        <w:tc>
          <w:tcPr>
            <w:tcW w:w="1872" w:type="pct"/>
          </w:tcPr>
          <w:p w14:paraId="1B63BF72" w14:textId="77777777" w:rsidR="002633AC" w:rsidRDefault="002633AC" w:rsidP="00571102">
            <w:pPr>
              <w:jc w:val="center"/>
              <w:cnfStyle w:val="100000000000" w:firstRow="1" w:lastRow="0" w:firstColumn="0" w:lastColumn="0" w:oddVBand="0" w:evenVBand="0" w:oddHBand="0" w:evenHBand="0" w:firstRowFirstColumn="0" w:firstRowLastColumn="0" w:lastRowFirstColumn="0" w:lastRowLastColumn="0"/>
            </w:pPr>
            <w:r>
              <w:t>Explanation</w:t>
            </w:r>
          </w:p>
        </w:tc>
        <w:tc>
          <w:tcPr>
            <w:tcW w:w="2061" w:type="pct"/>
          </w:tcPr>
          <w:p w14:paraId="5CB443F1" w14:textId="77777777" w:rsidR="002633AC" w:rsidRDefault="002633AC" w:rsidP="00571102">
            <w:pPr>
              <w:jc w:val="center"/>
              <w:cnfStyle w:val="100000000000" w:firstRow="1" w:lastRow="0" w:firstColumn="0" w:lastColumn="0" w:oddVBand="0" w:evenVBand="0" w:oddHBand="0" w:evenHBand="0" w:firstRowFirstColumn="0" w:firstRowLastColumn="0" w:lastRowFirstColumn="0" w:lastRowLastColumn="0"/>
            </w:pPr>
            <w:r>
              <w:t>Examples</w:t>
            </w:r>
          </w:p>
        </w:tc>
      </w:tr>
      <w:tr w:rsidR="002633AC" w14:paraId="56BE1961" w14:textId="77777777" w:rsidTr="00571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1D191DCB" w14:textId="77777777" w:rsidR="002633AC" w:rsidRPr="00F50284" w:rsidRDefault="002633AC" w:rsidP="00571102">
            <w:pPr>
              <w:jc w:val="center"/>
            </w:pPr>
            <w:r>
              <w:rPr>
                <w:noProof/>
                <w:lang w:val="en-CA" w:eastAsia="en-CA"/>
              </w:rPr>
              <mc:AlternateContent>
                <mc:Choice Requires="wpg">
                  <w:drawing>
                    <wp:anchor distT="0" distB="0" distL="114300" distR="114300" simplePos="0" relativeHeight="251662336" behindDoc="0" locked="0" layoutInCell="1" allowOverlap="1" wp14:anchorId="2CDAAB25" wp14:editId="5BE462A3">
                      <wp:simplePos x="0" y="0"/>
                      <wp:positionH relativeFrom="column">
                        <wp:posOffset>166370</wp:posOffset>
                      </wp:positionH>
                      <wp:positionV relativeFrom="paragraph">
                        <wp:posOffset>233045</wp:posOffset>
                      </wp:positionV>
                      <wp:extent cx="836295" cy="82486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836295" cy="824865"/>
                                <a:chOff x="0" y="0"/>
                                <a:chExt cx="739140" cy="719455"/>
                              </a:xfrm>
                            </wpg:grpSpPr>
                            <pic:pic xmlns:pic="http://schemas.openxmlformats.org/drawingml/2006/picture">
                              <pic:nvPicPr>
                                <pic:cNvPr id="22" name="Pictur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719455"/>
                                </a:xfrm>
                                <a:prstGeom prst="rect">
                                  <a:avLst/>
                                </a:prstGeom>
                              </pic:spPr>
                            </pic:pic>
                            <wps:wsp>
                              <wps:cNvPr id="23" name="Text Box 23"/>
                              <wps:cNvSpPr txBox="1"/>
                              <wps:spPr>
                                <a:xfrm>
                                  <a:off x="142709" y="317133"/>
                                  <a:ext cx="281305"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EF91E" w14:textId="77777777" w:rsidR="002633AC" w:rsidRPr="00642A13" w:rsidRDefault="002633AC" w:rsidP="002633AC">
                                    <w:pPr>
                                      <w:rPr>
                                        <w:sz w:val="16"/>
                                        <w:lang w:val="en-CA"/>
                                      </w:rPr>
                                    </w:pPr>
                                    <w:r w:rsidRPr="00642A13">
                                      <w:rPr>
                                        <w:sz w:val="1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354131" y="317133"/>
                                  <a:ext cx="281305"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015E29" w14:textId="77777777" w:rsidR="002633AC" w:rsidRPr="00642A13" w:rsidRDefault="002633AC" w:rsidP="002633AC">
                                    <w:pPr>
                                      <w:rPr>
                                        <w:sz w:val="16"/>
                                        <w:lang w:val="en-CA"/>
                                      </w:rPr>
                                    </w:pPr>
                                    <w:r w:rsidRPr="00642A13">
                                      <w:rPr>
                                        <w:sz w:val="1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AAB25" id="Group 102" o:spid="_x0000_s1026" style="position:absolute;left:0;text-align:left;margin-left:13.1pt;margin-top:18.35pt;width:65.85pt;height:64.95pt;z-index:251662336;mso-width-relative:margin;mso-height-relative:margin" coordsize="7391,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zBQQQQAAIANAAAOAAAAZHJzL2Uyb0RvYy54bWzsV01v2zgQvS+w/0HQ&#10;3bEky7EtxClc5wMFgtZosuiZpilLiERySTp2drH/fd+QsvO5aJpDsYceopDDmeHwzbwhffJh1zbR&#10;nTC2VnIap0dJHAnJ1aqW62n8x81FbxxH1jG5Yo2SYhrfCxt/OP39t5OtLkSmKtWshIngRNpiq6dx&#10;5Zwu+n3LK9Eye6S0kFgslWmZw9Ss+yvDtvDeNv0sSY77W2VW2igurIX0LCzGp95/WQruvpSlFS5q&#10;pjFic/5r/HdJ3/7pCSvWhumq5l0Y7B1RtKyW2PTg6ow5Fm1M/cJVW3OjrCrdEVdtX5VlzYU/A06T&#10;Js9Oc2nURvuzrIvtWh9gArTPcHq3W/75bmGieoXcJVkcSdYiSX7fiASAZ6vXBbQujb7WC9MJ1mFG&#10;J96VpqX/OEu088DeH4AVOxdxCMeD42wyjCOOpXGWj4+HAXheITsvrHh13tmNBpM0R9rIbpRO8qG3&#10;6+837VNsh1B0zQv8dShh9AKl71cTrNzGiLhz0r7JR8vM7Ub3kFDNXL2sm9rd++JE6igoebeo+cKE&#10;yQPg2QFvLNOuESTAl0xIK9gwOtOV4rc2kmpeMbkWM6tR18gYafefqvvpkw2XTa0v6qahHNG4Oxo4&#10;8KyGXkEn1OeZ4ptWSBcIZ0SDUyppq1rbODKFaJcC9WM+rVJkCmR3KCFtauk8I1ADV9bR7lQNnhN/&#10;Z+NZkkyyj735MJn38mR03ptN8lFvlJyP8iQfp/N0/g9Zp3mxsQLHZ82ZrrvQIX0R/KsE6FpFoJan&#10;aHTHfCMg4HxA+/8+RIgIIYrVOiMcr2hYAryvADzYHBY80g/gUhosCEIWb6HEd0obaTfWXQrVRjQA&#10;vIjA48nuEGuIZa/SVUHY3seFaIi56Kl2n3DM3oYaddTXutF1xbRACOT2URUP9l3jhvL7Ue2ibECF&#10;2alR04jcDvKuYEn+H0CleTZKJnEEtg/SUTrwfkLdUBfJxukg6bpIlmTD0EUO3eAHIWOFVMQLhMqK&#10;RtL3IIDPIBH+CukAf4jcj9x9I4LtV1GihfrmRwJ/eYl5Y0K1Mc5BnkBW8gtt0gpl9XbDTp9MQ1Q/&#10;suvBwu+spDsYt7VUxhfWs7BXt/uQy6CPKnt0bhq63XLXZXqpVvdItFEoVTRsq/lFjbq9YtYtmMGV&#10;CiGeCe4LPmWjttNYdaM4qpT56zU56aNksRpHW1zR09j+uWHUnZtPEsWMu4EuB+cn+XCUYWIerywf&#10;r8hNO1cgP5oUovND0nfNflga1X5D7c9oVywxybH3NHb74dyFhwNeI1zMZl4pNP0rea1xVaQeR2Ll&#10;ze4bM7qjrgMxPqs9fVjxjMFBlxIj1WzjVFl7ehPAAdUOeFD5J3F6gkdbeAkcOA3R+zg9GObpAJj/&#10;4rS/ep42g/8pp8N7cJ/wX9T+OdT2r1k88/2TpPtJQr8jHs99K3j44XT6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ca0rbgAAAACQEAAA8AAABkcnMvZG93bnJldi54bWxMj0FL&#10;w0AQhe+C/2EZwZvdJKVbjdmUUtRTEWwF8TZNpklodjZkt0n6792e7O0N7/HeN9lqMq0YqHeNZQ3x&#10;LAJBXNiy4UrD9/796RmE88gltpZJw4UcrPL7uwzT0o78RcPOVyKUsEtRQ+19l0rpipoMupntiIN3&#10;tL1BH86+kmWPYyg3rUyiSEmDDYeFGjva1FScdmej4WPEcT2P34bt6bi5/O4Xnz/bmLR+fJjWryA8&#10;Tf4/DFf8gA55YDrYM5dOtBoSlYSkhrlagrj6i+ULiEMQSimQeSZvP8j/AAAA//8DAFBLAwQKAAAA&#10;AAAAACEAsCbBIscQAADHEAAAFAAAAGRycy9tZWRpYS9pbWFnZTEucG5niVBORw0KGgoAAAANSUhE&#10;UgAAAMkAAADHCAYAAAHEy0fjAAAAAXNSR0IArs4c6QAAAARnQU1BAACxjwv8YQUAAAAJcEhZcwAA&#10;IdUAACHVAQSctJ0AABBcSURBVHhe7Z1prCRVGYa5S9++985cHBE30AEToqwxJoRogEEjiktMQEUQ&#10;BDTiEtFglMSgoCYmGPUPiX9ENMSFH4gismhQcIkg0TjOBMWAqBmFxEgUGZgBHGbA923OaU/3ObWf&#10;Wrru+yRPqrqqzqnlq6/qVFV39X4CPA23PtNbA/Pz85zBWPM5KmdBdyZvXVhYGH+OMsPFxcVxhUaX&#10;iXGY9loOLMrf4URFRhdvfKG1Gw6HXgWu2Gx75+bmguOmTCVUoIqpZE1YdpyHnbhMZWnjPOzEZSpL&#10;G+dhJy5TWdo4DztxmcrSxnnYictUljbOw05cprK0cR524jKVpY3zsBOXqSxtnIeduExlaeMmWJs6&#10;jq1xoIH91B1nx6eNE0IAp3lVC5vc9huN3WgcV7y6usrum+znwWDA7lGwNNfD8QyMLuPhpjlWjOn2&#10;tKNlHnrjzfEwHUy0Fx2v8JR5pjkGBtkBQwXKeglMxE4Uwq1kmrRxHmkTplWUNs4jbcK0ikbDcwUf&#10;JFVC7LjQ+LRxHmkTplWUNs4jbcK0itLGeaRNmFZR2jiPtAnTKkob55E2YVpFo+Gd2Ls2wLSGmzvO&#10;jreExi1CIUQ+0GS7zPTOLFsDt/lsk/AI2Hn2hFYgw2tgZwgt4Eg0e/egO8H0VYJr3nNSVDZs2OAt&#10;SIJJhKad0ET4aBid56dcXGQ5gdn6heSKwevQX5qzYbDyti2zOx4Lj6cJW3M0LsMt0CuL+m5HN8us&#10;cu+GpfAqhnkpW7ZsuUyqVFy2bNlymVSpuGzZsuUyqVJx2bJly2VSpeKyZcuWy6RKxWXLli2XSZWK&#10;y5YtWy6TKhWXLVu2XCZVKi5bdqJMmbN+EhMVG/NStmzZckGK3Pd1L7augKFpkjwcEjafQuOTTL2P&#10;LIQQQswSF5vuzHIDHD3+N22ppdHQWWJpaWm6qWFv4j0Kuw+2/A6z9bPsbBvq5FAUcjiE3WA4HO5J&#10;uj2L4X9Fl99i2RaKFMthA+xCf6t8IemOvcmHEN60jp+FzZLjBvlu6JH2qIKa8cuwdraZrZ1l0oOh&#10;4L1hV7ORHoe1cBD0ZpqkWRiPHJEcy2kRodPRHwckKbdOcGZpInIfRHcMFuyTOQ/NE5rdbQWW5gzo&#10;VVzCvL84SBUbxns8mEnOPGhcRmcwGJyJ/twEK+qQuRk9ucLJ6il0QxVNP+EKGSqX56lXsBx0pynM&#10;PhiqNA9JGyGL7bBMuVS0IkArAifKJJ1gi9CJFTHnoUpo1wJaEVimXCpaEaBkhxNldNRy0IoArQgs&#10;Uy4VrQiItiI6/Dpo1wKdWBH+8Ie/HPdWxIR5NN7o4g5PWhF3Gos77C6Yt1wmoYo8A/uuN02GltC4&#10;NIUQQgghhBBCxOR58/Pzu/gtB7q0tPQfDDvhmVGiSY6DocvgCc2D1HdAURPnVPnOD8vOzc39EP2N&#10;fFGvz3wKBjdyVRcWFniY43cERQ5+AoMbclr7DWpzmBrJO4hWOyxLk4F8Z7MwPAsb9UHzpcxcMgic&#10;fnl5mZ+T9vZNCMwD6Hrl0zQBugWuOw6FDxfdo62mzKthHg6DXh1Z2uVC8B9G90Wwl7wKlgpCwKJv&#10;OEr7KmgunUPkuXCmOSfrpfEl5c/Bi8B/KAjVU8nBYHAbujPBZ8oelvJq6v8N+jPBhkv8MU9MkUk7&#10;0T0EdoOVlZVbmljxkKurq/eieyB04TngxzBYpm7NtngPbBQ+Df8VrDUj+iCb7ciiX6C/0s99ssj7&#10;E1EJA9uqlp/Oxn7X9nqzsd8z7yuQPTFJ+rJSyBgkfVsrZOskfZ0tZEwUlBQUFN/WUVB8W0dBcTS3&#10;ZFpHQTGywWMaPa2joPi2joLi2zoKim/rKCi+raOgOKr1FZ5HyBgoU3KgoKSgoPi2joLi2zoKim/r&#10;KChG3WZRUFJRUHxbR0HxbR0FxbGNw1f0b7OY2xJJf+1a9J+Himr/qchS9B+LilrLt1lOhfzbzdgm&#10;vXl/IwxNH8vQfEPTxfJlUAghhBBCCCGEEEIIIYQQQqwjDoZ8JLtp9Em0ysV87s3HxnQ4HH7bDBcN&#10;cwDca57fj+Rb65yXe/K/0EUTICP4Dq1xIEKaQPHVUnNQ1MS74PhFnWmar+/Y7pehiMgm7PF3mPcF&#10;T2z4PJpzzCPofwsUFXkvNyhfVFYmGJTlbB34fB98NhQF2TwYDB5xT9qxNIG5Coqc3GCzoWxWZGmz&#10;Bv2vhCIBbpxCQbDvn3TLFMkq00z+LVyEwmHiNbN5guJs+Jshrzvo5zksT1DsPNg1LbevwHXP+1ZW&#10;Vvh+3omNlSanX1tb40b/ND4ncWnR9xmbbHsUvhGuO3j/6W/OlXVuzYa+CGZxmnmPfS7dwx/8C/p5&#10;N2BdcCkPKXkOSyFRdje6efk3DNaTJoNjlu8bsLc8Fz5RNhCOr4N5ORGG6silcy46HvaGRQQh5tuv&#10;izAPQ3UUFuctnl+SfvMyM5zJE3bZ2x4JFiFaQJxGwpVw5tgfjl6PXoNF/nNkAYbqqCrPY2+G3QeZ&#10;8KUyracCfhfmgsuCTqiOStpGCeRvNDfATvISLOBDXFD016ZpnuZpkvLc5ZWvyathd8CKX+e0SGrV&#10;XFXvhfzXiCQGDEZTAeERwaz/SbA9sCDH82TXVDBczdX9x+AAWtj/duhN35TYFtvQXYWNs91e3bYh&#10;936n5cOM2Wszoq3l4vydnbOxW/znwPEC2H45qdk2j8Fa/7b2gTYOT7Mqzy3m/HI/PvOFCVHZzKi3&#10;eZiaVZ17Y1HZDL2ZyUJGZV0HJNL5Mjq86+l6AQzNOOSFcLp8WfmUMDSPkL/HMZz/RppLbPjQsDvz&#10;fB+MYtrH0fXqMNbOFhhcsICvhbHgBVhoHiFfA6uyf4HbQd+DrbGlQCrPdEBgqO6QCkiGCkiCCkgD&#10;KCC+CkiGCkiCCkgDKCC+CkiGCkiCCkgDKCC+7QYEhhYqpALSAAqIrw5ZGSogCSogDaCA+CogGSog&#10;CSogDaCA+CogGSogCSogDaCA+CogGSogCSogDaCA+CogGSogCSogDaCA+CogGSogCSogDaCA+Cog&#10;GSogCSogDaCA+CogGSogCSogDaCA+CogGSogCSogDaCA+LYbEBhaqAlN0GY6IHne8WLWs9GA8C1u&#10;rm+A3oIlyD9UmS5P096Sw3GhMnwdeGgeIfmyylAdofkuw9C0B+U5Epi3PfwAhuqgUanlXSeDweBB&#10;dIPU/Coob74bN27k+61C01bWBDQqtQQEGz0xIAVeZ1FY7M3efLHRaguIMSp8n+HZNch3JCZxOgyV&#10;iWFovjzfhKaNpRBCCCGEEEIIIYQQQgghhBBCCCGEEEIIIYQQQgghRH280HSFEA6nzs3N/Yw/5rN/&#10;i7+4uPgdDOdPiVZGUwixztgAT1leXr6VCcHEcH+DbYfxB5crKyv8lew/MPwD8DlQiN7C361/CP4R&#10;jhLBys9ZcjokC/t3wa/CIRRi5jkQXg3/y50cZw5v5y+qPcMwYVDnkxh2B3w9FGJm4IX3FfDROt9P&#10;Me2mTZtG78pAEp2Gz0tQiE5xFBLiZuygu3nxzeSwTSmK8Y1o3+LDLua7E/3fhIdBIVrhNOyIt6DZ&#10;sxv93g7bQfnStZPhKhSiFnhH6jycLe5xzxa8RsDwzjscDu0Zht3tGHYB5KsmhagE70hdgER4qsnr&#10;CzrdTLNNqenhVTR18W7Z16HOMCI3fHj3friXzyjQHe+YvKNkd9aq2jrdM5F59el4nDuvmMlB7bw4&#10;D3Nrme5bXV39Nbp8Ja0QE7wCXokddpfdGWPvlFaekXgrmMmBedyJYe+EB8OkJ+sLkGe0t8Gfc6fm&#10;sm3cuHFcZ13LCh+CfKmo7patU46GN2EHG92RQn+0s8S09mzBLq4N9q6trX0Un+dgGZg0L8dy/8Em&#10;h3MmiCbrnmpi8pXIl8GXQtFj+Azhp9wBqDmauztCLZrkYP/3YSz4GuzL60pst17bP7XNrodslvGG&#10;hphh+JcJ5yHI4ztS+Ny4PNJj3typYjMPL7dnqiZlonCbmrPYXfBCuAmKGYDt9w/Du7nz2KNgWwlC&#10;sUM9gO4hsA7Y/PodDM67KZ0zDK/rvoXucVB0iDUE5hpeEKO9Pw4aux3xGlgXPJvcDkPzbUx7MLL9&#10;PMMwHuhnAvPPkUQL8MuDX1taWhpfeFvthez08BbtfZJMax9est/ebob8qswZUHfLaoR3pG6EXmJ0&#10;XH51JeZ/DrqcUMfdrbpk3Ngsg//C5y/Cw6GoCO9I3eZs3NHGtt1ZEcvPJ9snwpgcimblP2flgMHr&#10;Qi6r1bmOeRjy/yPZLEv7X0xh4IX3udiA95jbpjOvbW6gjf4kdpSL0F+VAXayS1mve+CYdZlEZn3u&#10;Rv/HMewAKAz8ot1H4N3cSPZOVF+Cb+VTcl7Mmh3hRxjG354Ueai4AdvmE0yOvhxAprXrxTON2U48&#10;A/Nu2bq8vcy/eD4fju9I0b4lRkh7EHC+G3YfutfBUyD/W93Kv+rmtwLuR3d8Q8KWXy9Ore82yO1S&#10;9hsLnYenz6vQlHrctkvxOfGo2PeEcW9TO0fOiWmonY7j+noGCWn3j2mZNGZb8CxzFpz53/sfgxW6&#10;EYGu+6/P5TqTicJEWl1d5YFkF5LnWgw/Es4MB2EF7uGK2MzHMCmjyQSx+5bdz3i9hmbpTny+CdOw&#10;ydppNsMdMLiCUjbgJbDTKElk23Y+SV4M/4zT3h50E8Xpke+OGq1U0oVaSVnvHtQZnG/TcjnQDGB/&#10;aFkry+YGt5+9sLdNkCQ5rastw5sEbhPGHZ+lnc69IVFV1snl4Z1A1svPXK7QtAE7nyR5YbtxHwyt&#10;ZBXr+hpIVfh+36dgaJmryDeh8Dcmbcs7mNvtA9Qq2mQwycdb5KH5pdmb28SjJClwdMhrV5PkJFhH&#10;kjD5ugAfDPNtLKFlrCJfibRuUZLEUUnSY5QkcVSS9BglSRyVJD1GSRJHJUmPUZLEUUnSY5Qkcext&#10;kph9Q0miJKlsb5PEPCdRkihJKqszSY9RksSxd0li9wkliUkSOLGBIqgkaQdduNeAkiSOSpIeoySJ&#10;o5Kkx+iaJI5Kkh6jJImjkqTHKEniqCTpMUqSOCpJeoySJI5Kkh6jJImjkqTHKEni2Nsk0Xe3lCSx&#10;VJL0GCVJHNXc6jFKkjgqSXqMkiSOSpIeoySJo5KkxyhJ4qgk6TFKkjgqSXqMkiSOSpIeoySJo5Kk&#10;xyhJ4qgk6TFKkjgqSXqMkiSOSpIeoySJY6eSJEY8bR2mqyRRklS2d2cSJcn/UZLEUUnSY5QkcdQ1&#10;SY9RksRRSdJjlCRxVJL0GCVJHJUkPUZJEkclSY/ZsrCwsG9xcTG0YaqoJGmHUZLEOOiZ37Y/PRgM&#10;eIerl0nyAngTVm4rRX+S98KnYyWJU8+fYGh+nggGl/FW9B8Ki3ASyv4S3WC9CY7WtwbvXV5e3joc&#10;Dsfzytj2edZ3CV7NepeWlkblMmJJt8Hx7dsq2iTBvNl9Aobml7ae58NOsxnugBMr3jUZTBOMB+ER&#10;sAhXxNgZWpLrezhM41j4GI/k6M6UJi6XwE4zE0niWCZJPgdDdXVeHBjyJMmRcGcNTeHanZUkEUII&#10;IYQQQgghhBBCCCGEEEIIIYQQQgghhBBCCCGEEEIIIYQQQgghwuy33/8Aj+tdaNPCPNkAAAAASUVO&#10;RK5CYIJQSwECLQAUAAYACAAAACEAsYJntgoBAAATAgAAEwAAAAAAAAAAAAAAAAAAAAAAW0NvbnRl&#10;bnRfVHlwZXNdLnhtbFBLAQItABQABgAIAAAAIQA4/SH/1gAAAJQBAAALAAAAAAAAAAAAAAAAADsB&#10;AABfcmVscy8ucmVsc1BLAQItABQABgAIAAAAIQBPqzBQQQQAAIANAAAOAAAAAAAAAAAAAAAAADoC&#10;AABkcnMvZTJvRG9jLnhtbFBLAQItABQABgAIAAAAIQCqJg6+vAAAACEBAAAZAAAAAAAAAAAAAAAA&#10;AKcGAABkcnMvX3JlbHMvZTJvRG9jLnhtbC5yZWxzUEsBAi0AFAAGAAgAAAAhAOca0rbgAAAACQEA&#10;AA8AAAAAAAAAAAAAAAAAmgcAAGRycy9kb3ducmV2LnhtbFBLAQItAAoAAAAAAAAAIQCwJsEixxAA&#10;AMcQAAAUAAAAAAAAAAAAAAAAAKcIAABkcnMvbWVkaWEvaW1hZ2UxLnBuZ1BLBQYAAAAABgAGAHwB&#10;AAC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739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q2wgAAANsAAAAPAAAAZHJzL2Rvd25yZXYueG1sRI/BbsIw&#10;EETvlfoP1lbqrTjNgVQBg6BAxKlSaT9gFS9xIF5HtiHp32MkpB5HM/NGM1+OthNX8qF1rOB9koEg&#10;rp1uuVHw+7N7+wARIrLGzjEp+KMAy8Xz0xxL7Qb+pushNiJBOJSowMTYl1KG2pDFMHE9cfKOzluM&#10;SfpGao9DgttO5lk2lRZbTgsGe/o0VJ8PF6sAkcNQuOK0ma7dljdbU1VfRqnXl3E1AxFpjP/hR3uv&#10;FeQ53L+kHyAXNwAAAP//AwBQSwECLQAUAAYACAAAACEA2+H2y+4AAACFAQAAEwAAAAAAAAAAAAAA&#10;AAAAAAAAW0NvbnRlbnRfVHlwZXNdLnhtbFBLAQItABQABgAIAAAAIQBa9CxbvwAAABUBAAALAAAA&#10;AAAAAAAAAAAAAB8BAABfcmVscy8ucmVsc1BLAQItABQABgAIAAAAIQBROrq2wgAAANsAAAAPAAAA&#10;AAAAAAAAAAAAAAcCAABkcnMvZG93bnJldi54bWxQSwUGAAAAAAMAAwC3AAAA9gIAAAAA&#10;">
                        <v:imagedata r:id="rId6" o:title=""/>
                        <v:path arrowok="t"/>
                      </v:shape>
                      <v:shapetype id="_x0000_t202" coordsize="21600,21600" o:spt="202" path="m,l,21600r21600,l21600,xe">
                        <v:stroke joinstyle="miter"/>
                        <v:path gradientshapeok="t" o:connecttype="rect"/>
                      </v:shapetype>
                      <v:shape id="Text Box 23" o:spid="_x0000_s1028" type="#_x0000_t202" style="position:absolute;left:1427;top:3171;width:281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BBEF91E" w14:textId="77777777" w:rsidR="002633AC" w:rsidRPr="00642A13" w:rsidRDefault="002633AC" w:rsidP="002633AC">
                              <w:pPr>
                                <w:rPr>
                                  <w:sz w:val="16"/>
                                  <w:lang w:val="en-CA"/>
                                </w:rPr>
                              </w:pPr>
                              <w:r w:rsidRPr="00642A13">
                                <w:rPr>
                                  <w:sz w:val="16"/>
                                  <w:lang w:val="en-CA"/>
                                </w:rPr>
                                <w:t>$</w:t>
                              </w:r>
                            </w:p>
                          </w:txbxContent>
                        </v:textbox>
                      </v:shape>
                      <v:shape id="Text Box 98" o:spid="_x0000_s1029" type="#_x0000_t202" style="position:absolute;left:3541;top:3171;width:281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4015E29" w14:textId="77777777" w:rsidR="002633AC" w:rsidRPr="00642A13" w:rsidRDefault="002633AC" w:rsidP="002633AC">
                              <w:pPr>
                                <w:rPr>
                                  <w:sz w:val="16"/>
                                  <w:lang w:val="en-CA"/>
                                </w:rPr>
                              </w:pPr>
                              <w:r w:rsidRPr="00642A13">
                                <w:rPr>
                                  <w:sz w:val="16"/>
                                  <w:lang w:val="en-CA"/>
                                </w:rPr>
                                <w:t>$</w:t>
                              </w:r>
                            </w:p>
                          </w:txbxContent>
                        </v:textbox>
                      </v:shape>
                      <w10:wrap type="square"/>
                    </v:group>
                  </w:pict>
                </mc:Fallback>
              </mc:AlternateContent>
            </w:r>
            <w:r>
              <w:t>Banks</w:t>
            </w:r>
          </w:p>
          <w:p w14:paraId="6798C824" w14:textId="77777777" w:rsidR="002633AC" w:rsidRDefault="002633AC" w:rsidP="00571102">
            <w:pPr>
              <w:rPr>
                <w:b w:val="0"/>
              </w:rPr>
            </w:pPr>
          </w:p>
          <w:p w14:paraId="6B42ED49" w14:textId="77777777" w:rsidR="002633AC" w:rsidRDefault="002633AC" w:rsidP="00571102">
            <w:pPr>
              <w:rPr>
                <w:b w:val="0"/>
              </w:rPr>
            </w:pPr>
          </w:p>
          <w:p w14:paraId="0195EC0E" w14:textId="77777777" w:rsidR="002633AC" w:rsidRDefault="002633AC" w:rsidP="00571102">
            <w:pPr>
              <w:jc w:val="right"/>
            </w:pPr>
          </w:p>
          <w:p w14:paraId="6F8D832A" w14:textId="77777777" w:rsidR="002633AC" w:rsidRPr="00F50284" w:rsidRDefault="002633AC" w:rsidP="00571102">
            <w:pPr>
              <w:jc w:val="right"/>
            </w:pPr>
            <w:r>
              <w:t>Pros</w:t>
            </w:r>
          </w:p>
          <w:p w14:paraId="22EDD74D" w14:textId="77777777" w:rsidR="002633AC" w:rsidRDefault="002633AC" w:rsidP="00571102">
            <w:pPr>
              <w:rPr>
                <w:b w:val="0"/>
              </w:rPr>
            </w:pPr>
          </w:p>
          <w:p w14:paraId="1969595A" w14:textId="77777777" w:rsidR="002633AC" w:rsidRDefault="002633AC" w:rsidP="00571102">
            <w:pPr>
              <w:rPr>
                <w:b w:val="0"/>
              </w:rPr>
            </w:pPr>
          </w:p>
          <w:p w14:paraId="799583E5" w14:textId="77777777" w:rsidR="002633AC" w:rsidRDefault="002633AC" w:rsidP="00571102">
            <w:pPr>
              <w:jc w:val="right"/>
            </w:pPr>
          </w:p>
          <w:p w14:paraId="77F1DCDA" w14:textId="77777777" w:rsidR="002633AC" w:rsidRDefault="002633AC" w:rsidP="00571102">
            <w:pPr>
              <w:jc w:val="right"/>
            </w:pPr>
          </w:p>
          <w:p w14:paraId="14B2905B" w14:textId="77777777" w:rsidR="002633AC" w:rsidRPr="00F50284" w:rsidRDefault="002633AC" w:rsidP="00571102">
            <w:pPr>
              <w:jc w:val="right"/>
            </w:pPr>
            <w:r>
              <w:t>Cons</w:t>
            </w:r>
          </w:p>
          <w:p w14:paraId="2158C1F6" w14:textId="77777777" w:rsidR="002633AC" w:rsidRDefault="002633AC" w:rsidP="00571102"/>
          <w:p w14:paraId="6515B81B" w14:textId="77777777" w:rsidR="002633AC" w:rsidRDefault="002633AC" w:rsidP="00571102"/>
          <w:p w14:paraId="0D44D76D" w14:textId="77777777" w:rsidR="002633AC" w:rsidRDefault="002633AC" w:rsidP="00571102"/>
          <w:p w14:paraId="25092E7E" w14:textId="77777777" w:rsidR="002633AC" w:rsidRDefault="002633AC" w:rsidP="00571102"/>
          <w:p w14:paraId="6C494C98" w14:textId="77777777" w:rsidR="002633AC" w:rsidRDefault="002633AC" w:rsidP="00571102"/>
        </w:tc>
        <w:tc>
          <w:tcPr>
            <w:tcW w:w="1872" w:type="pct"/>
          </w:tcPr>
          <w:p w14:paraId="530C6598"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rPr>
                <w:noProof/>
                <w:lang w:val="en-CA" w:eastAsia="en-CA"/>
              </w:rPr>
              <mc:AlternateContent>
                <mc:Choice Requires="wps">
                  <w:drawing>
                    <wp:anchor distT="0" distB="0" distL="114300" distR="114300" simplePos="0" relativeHeight="251663360" behindDoc="0" locked="0" layoutInCell="1" allowOverlap="1" wp14:anchorId="63A8E9E5" wp14:editId="6221D87F">
                      <wp:simplePos x="0" y="0"/>
                      <wp:positionH relativeFrom="column">
                        <wp:posOffset>-1423475</wp:posOffset>
                      </wp:positionH>
                      <wp:positionV relativeFrom="paragraph">
                        <wp:posOffset>-14019</wp:posOffset>
                      </wp:positionV>
                      <wp:extent cx="3771900" cy="1399736"/>
                      <wp:effectExtent l="12700" t="12700" r="12700" b="10160"/>
                      <wp:wrapNone/>
                      <wp:docPr id="104" name="Rectangle 104"/>
                      <wp:cNvGraphicFramePr/>
                      <a:graphic xmlns:a="http://schemas.openxmlformats.org/drawingml/2006/main">
                        <a:graphicData uri="http://schemas.microsoft.com/office/word/2010/wordprocessingShape">
                          <wps:wsp>
                            <wps:cNvSpPr/>
                            <wps:spPr>
                              <a:xfrm>
                                <a:off x="0" y="0"/>
                                <a:ext cx="3771900" cy="1399736"/>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FA714" id="Rectangle 104" o:spid="_x0000_s1026" style="position:absolute;margin-left:-112.1pt;margin-top:-1.1pt;width:297pt;height:1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soAIAAKEFAAAOAAAAZHJzL2Uyb0RvYy54bWysVMFu2zAMvQ/YPwi6r7bTtFmMOkXQosOA&#10;og3aDj2rshQbkEVNUuJkXz9KspOgK3YYloNDieQj+UTy6nrXKbIV1rWgK1qc5ZQIzaFu9bqiP17u&#10;vnylxHmma6ZAi4ruhaPXi8+frnpTigk0oGphCYJoV/amoo33pswyxxvRMXcGRmhUSrAd83i066y2&#10;rEf0TmWTPL/MerC1scCFc3h7m5R0EfGlFNw/SumEJ6qimJuPXxu/b+GbLa5YubbMNC0f0mD/kEXH&#10;Wo1BD1C3zDOyse0fUF3LLTiQ/oxDl4GULRexBqymyN9V89wwI2ItSI4zB5rc/4PlD9uVJW2Nb5dP&#10;KdGsw0d6QtqYXitBwiVS1BtXouWzWdnh5FAM9e6k7cI/VkJ2kdb9gVax84Tj5flsVsxzZJ+jrjif&#10;z2fnlwE1O7ob6/w3AR0JQkUtJhDpZNt755PpaBKiabhrlcJ7VipNekSd5xd59HCg2jpogzK2kbhR&#10;lmwZNoDfFUPcEyvMQulgLGK7DPFCxanGKPm9Einak5BIF1Y1SeFCox4jMM6F9kVSNawWKfBFjr8x&#10;9OgRCVAaAQOyxJQP2APAaJlARuxEx2B/TPzgPPDwN+dU6hgZtD84d60G+1FlCqsaIid7TP+EmiC+&#10;Qb3HZrKQpswZftfic94z51fM4lhhC+Cq8I/4kQrw2WCQKGnA/vroPthjt6OWkh7HtKLu54ZZQYn6&#10;rnEO5sV0GuY6HqYXswke7Knm7VSjN90NYCMUuJQMj2Kw92oUpYXuFTfKMkRFFdMcY1eUezsebnxa&#10;H7iTuFguoxnOsmH+Xj8bHsDDo4R2fdm9MmuGnvY4Dg8wjjQr37V2sg2eGpYbD7KNfX/kdeAb90Bs&#10;nGFnhUVzeo5Wx826+A0AAP//AwBQSwMEFAAGAAgAAAAhAEEJDbzgAAAACwEAAA8AAABkcnMvZG93&#10;bnJldi54bWxMj01PwzAMhu9I/IfISNy2dBmaRmk6ofEhgbiscNktbbymonGqJuvGv8dwgZstP3r9&#10;vMXm7Hsx4Ri7QBoW8wwEUhNsR62Gj/en2RpETIas6QOhhi+MsCkvLwqT23CiHU5VagWHUMyNBpfS&#10;kEsZG4fexHkYkPh2CKM3idexlXY0Jw73vVRZtpLedMQfnBlw67D5rI5ew2Gol2/73T6r6pfX7eOz&#10;dfJhclpfX53v70AkPKc/GH70WR1KdqrDkWwUvYaZUjeK2d8JBBPL1S2XqTWoxVqBLAv5v0P5DQAA&#10;//8DAFBLAQItABQABgAIAAAAIQC2gziS/gAAAOEBAAATAAAAAAAAAAAAAAAAAAAAAABbQ29udGVu&#10;dF9UeXBlc10ueG1sUEsBAi0AFAAGAAgAAAAhADj9If/WAAAAlAEAAAsAAAAAAAAAAAAAAAAALwEA&#10;AF9yZWxzLy5yZWxzUEsBAi0AFAAGAAgAAAAhACR89iygAgAAoQUAAA4AAAAAAAAAAAAAAAAALgIA&#10;AGRycy9lMm9Eb2MueG1sUEsBAi0AFAAGAAgAAAAhAEEJDbzgAAAACwEAAA8AAAAAAAAAAAAAAAAA&#10;+gQAAGRycy9kb3ducmV2LnhtbFBLBQYAAAAABAAEAPMAAAAHBgAAAAA=&#10;" filled="f" strokecolor="black [3213]" strokeweight="1.5pt"/>
                  </w:pict>
                </mc:Fallback>
              </mc:AlternateContent>
            </w:r>
            <w:r>
              <w:t>A bank is a for-profit business classified as a “deposit-taking” institution. They accept and manage money deposits as well as provide loans.</w:t>
            </w:r>
          </w:p>
          <w:p w14:paraId="1DA25428"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7783577F"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Many of the top Canadian banks offer full service brands as well as direct or scaled down versions of their brand. </w:t>
            </w:r>
          </w:p>
          <w:p w14:paraId="04C0A298" w14:textId="77777777" w:rsidR="002633AC" w:rsidRPr="00F50284" w:rsidRDefault="002633AC" w:rsidP="00571102">
            <w:pPr>
              <w:cnfStyle w:val="000000100000" w:firstRow="0" w:lastRow="0" w:firstColumn="0" w:lastColumn="0" w:oddVBand="0" w:evenVBand="0" w:oddHBand="1" w:evenHBand="0" w:firstRowFirstColumn="0" w:firstRowLastColumn="0" w:lastRowFirstColumn="0" w:lastRowLastColumn="0"/>
              <w:rPr>
                <w:sz w:val="28"/>
              </w:rPr>
            </w:pPr>
          </w:p>
          <w:p w14:paraId="6D2A53A5"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Because some of Canada’s banks are larger than many credit </w:t>
            </w:r>
            <w:proofErr w:type="gramStart"/>
            <w:r>
              <w:t>unions</w:t>
            </w:r>
            <w:proofErr w:type="gramEnd"/>
            <w:r>
              <w:t xml:space="preserve"> they can provide more competitive services or technology.</w:t>
            </w:r>
          </w:p>
          <w:p w14:paraId="0BD7C426"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6F8CAC29"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Banks are businesses that must answer to their shareholders and therefore, their primary motive is to make a profit. To a </w:t>
            </w:r>
            <w:proofErr w:type="gramStart"/>
            <w:r>
              <w:t>bank</w:t>
            </w:r>
            <w:proofErr w:type="gramEnd"/>
            <w:r>
              <w:t xml:space="preserve"> you are a customer and have no say in the operation of the bank. </w:t>
            </w:r>
            <w:r w:rsidRPr="005171C6">
              <w:rPr>
                <w:i/>
              </w:rPr>
              <w:t xml:space="preserve">If </w:t>
            </w:r>
            <w:r>
              <w:rPr>
                <w:i/>
              </w:rPr>
              <w:t>a</w:t>
            </w:r>
            <w:r w:rsidRPr="005171C6">
              <w:rPr>
                <w:i/>
              </w:rPr>
              <w:t xml:space="preserve"> bank makes a profit, they may decide to share </w:t>
            </w:r>
            <w:r>
              <w:rPr>
                <w:i/>
              </w:rPr>
              <w:t>the profit</w:t>
            </w:r>
            <w:r w:rsidRPr="005171C6">
              <w:rPr>
                <w:i/>
              </w:rPr>
              <w:t xml:space="preserve"> with their shareholders</w:t>
            </w:r>
            <w:r>
              <w:rPr>
                <w:i/>
              </w:rPr>
              <w:t xml:space="preserve"> in the form of dividend payments</w:t>
            </w:r>
            <w:r>
              <w:t>.</w:t>
            </w:r>
          </w:p>
        </w:tc>
        <w:tc>
          <w:tcPr>
            <w:tcW w:w="2061" w:type="pct"/>
          </w:tcPr>
          <w:p w14:paraId="02B5903E"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At the time of writing of this course, </w:t>
            </w:r>
            <w:proofErr w:type="gramStart"/>
            <w:r>
              <w:t>there were over 85 different banks that</w:t>
            </w:r>
            <w:proofErr w:type="gramEnd"/>
            <w:r>
              <w:t xml:space="preserve"> have the right to operate in Canada. Some examples of domestic (Canada-based) banks operating in Canada include:</w:t>
            </w:r>
          </w:p>
          <w:p w14:paraId="0A6B4B01" w14:textId="77777777" w:rsidR="002633AC" w:rsidRDefault="002633AC" w:rsidP="00571102">
            <w:pPr>
              <w:pStyle w:val="ListParagraph"/>
              <w:ind w:left="360"/>
              <w:cnfStyle w:val="000000100000" w:firstRow="0" w:lastRow="0" w:firstColumn="0" w:lastColumn="0" w:oddVBand="0" w:evenVBand="0" w:oddHBand="1" w:evenHBand="0" w:firstRowFirstColumn="0" w:firstRowLastColumn="0" w:lastRowFirstColumn="0" w:lastRowLastColumn="0"/>
            </w:pPr>
          </w:p>
          <w:p w14:paraId="51292CD9"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Royal Bank of Canada (RBC)</w:t>
            </w:r>
          </w:p>
          <w:p w14:paraId="33AA563E"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Toronto-Dominion Bank (TD Canada Trust)</w:t>
            </w:r>
          </w:p>
          <w:p w14:paraId="28BB55C7"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Bank of Nova Scotia (Scotiabank-full service/Tangerine-direct)</w:t>
            </w:r>
          </w:p>
          <w:p w14:paraId="35D6712F"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Bank of Montreal (BMO)</w:t>
            </w:r>
          </w:p>
          <w:p w14:paraId="7EC0F342"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Canadian Imperial Bank of Commerce (CIBC-full service/</w:t>
            </w:r>
            <w:proofErr w:type="spellStart"/>
            <w:r>
              <w:t>Simplii</w:t>
            </w:r>
            <w:proofErr w:type="spellEnd"/>
            <w:r>
              <w:t xml:space="preserve"> Financial-direct)</w:t>
            </w:r>
          </w:p>
          <w:p w14:paraId="4B412D5A"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1E75B1A2"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For more information about the banks operating in Canada, please visit </w:t>
            </w:r>
            <w:hyperlink r:id="rId7" w:history="1">
              <w:r w:rsidRPr="00835968">
                <w:rPr>
                  <w:rStyle w:val="Hyperlink"/>
                </w:rPr>
                <w:t>https://cba.ca</w:t>
              </w:r>
            </w:hyperlink>
          </w:p>
          <w:p w14:paraId="242C68D3"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tc>
      </w:tr>
      <w:tr w:rsidR="002633AC" w14:paraId="4CB68298" w14:textId="77777777" w:rsidTr="00571102">
        <w:tc>
          <w:tcPr>
            <w:cnfStyle w:val="001000000000" w:firstRow="0" w:lastRow="0" w:firstColumn="1" w:lastColumn="0" w:oddVBand="0" w:evenVBand="0" w:oddHBand="0" w:evenHBand="0" w:firstRowFirstColumn="0" w:firstRowLastColumn="0" w:lastRowFirstColumn="0" w:lastRowLastColumn="0"/>
            <w:tcW w:w="1067" w:type="pct"/>
          </w:tcPr>
          <w:p w14:paraId="55E076F4" w14:textId="77777777" w:rsidR="002633AC" w:rsidRPr="00D36F83" w:rsidRDefault="002633AC" w:rsidP="00571102">
            <w:pPr>
              <w:jc w:val="center"/>
            </w:pPr>
            <w:r>
              <w:rPr>
                <w:noProof/>
                <w:lang w:val="en-CA" w:eastAsia="en-CA"/>
              </w:rPr>
              <w:drawing>
                <wp:anchor distT="0" distB="0" distL="114300" distR="114300" simplePos="0" relativeHeight="251659264" behindDoc="0" locked="0" layoutInCell="1" allowOverlap="1" wp14:anchorId="477B65F7" wp14:editId="640388CC">
                  <wp:simplePos x="0" y="0"/>
                  <wp:positionH relativeFrom="column">
                    <wp:posOffset>234950</wp:posOffset>
                  </wp:positionH>
                  <wp:positionV relativeFrom="paragraph">
                    <wp:posOffset>203835</wp:posOffset>
                  </wp:positionV>
                  <wp:extent cx="737870" cy="6845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redit un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684530"/>
                          </a:xfrm>
                          <a:prstGeom prst="rect">
                            <a:avLst/>
                          </a:prstGeom>
                        </pic:spPr>
                      </pic:pic>
                    </a:graphicData>
                  </a:graphic>
                  <wp14:sizeRelH relativeFrom="page">
                    <wp14:pctWidth>0</wp14:pctWidth>
                  </wp14:sizeRelH>
                  <wp14:sizeRelV relativeFrom="page">
                    <wp14:pctHeight>0</wp14:pctHeight>
                  </wp14:sizeRelV>
                </wp:anchor>
              </w:drawing>
            </w:r>
            <w:r w:rsidRPr="00D36F83">
              <w:t>Credit Unions</w:t>
            </w:r>
          </w:p>
          <w:p w14:paraId="1F404AE1" w14:textId="77777777" w:rsidR="002633AC" w:rsidRDefault="002633AC" w:rsidP="00571102"/>
          <w:p w14:paraId="00856439" w14:textId="77777777" w:rsidR="002633AC" w:rsidRDefault="002633AC" w:rsidP="00571102"/>
          <w:p w14:paraId="186280F4" w14:textId="77777777" w:rsidR="002633AC" w:rsidRDefault="002633AC" w:rsidP="00571102"/>
          <w:p w14:paraId="15F9C47F" w14:textId="77777777" w:rsidR="002633AC" w:rsidRDefault="002633AC" w:rsidP="00571102"/>
          <w:p w14:paraId="29F3EF6D" w14:textId="77777777" w:rsidR="002633AC" w:rsidRDefault="002633AC" w:rsidP="00571102">
            <w:pPr>
              <w:jc w:val="right"/>
            </w:pPr>
            <w:r>
              <w:t>Pros</w:t>
            </w:r>
          </w:p>
          <w:p w14:paraId="0E34FC09" w14:textId="77777777" w:rsidR="002633AC" w:rsidRDefault="002633AC" w:rsidP="00571102">
            <w:pPr>
              <w:jc w:val="right"/>
            </w:pPr>
          </w:p>
          <w:p w14:paraId="21B58F6B" w14:textId="77777777" w:rsidR="002633AC" w:rsidRDefault="002633AC" w:rsidP="00571102">
            <w:pPr>
              <w:jc w:val="right"/>
            </w:pPr>
          </w:p>
          <w:p w14:paraId="4D4BC929" w14:textId="77777777" w:rsidR="002633AC" w:rsidRDefault="002633AC" w:rsidP="00571102">
            <w:pPr>
              <w:jc w:val="right"/>
            </w:pPr>
          </w:p>
          <w:p w14:paraId="6F70FE73" w14:textId="77777777" w:rsidR="002633AC" w:rsidRDefault="002633AC" w:rsidP="00571102">
            <w:pPr>
              <w:jc w:val="right"/>
            </w:pPr>
          </w:p>
          <w:p w14:paraId="5CDE6E1F" w14:textId="77777777" w:rsidR="002633AC" w:rsidRDefault="002633AC" w:rsidP="00571102">
            <w:pPr>
              <w:jc w:val="right"/>
            </w:pPr>
          </w:p>
          <w:p w14:paraId="5C338E46" w14:textId="77777777" w:rsidR="002633AC" w:rsidRDefault="002633AC" w:rsidP="00571102">
            <w:pPr>
              <w:jc w:val="right"/>
            </w:pPr>
          </w:p>
          <w:p w14:paraId="40E60CAA" w14:textId="77777777" w:rsidR="002633AC" w:rsidRDefault="002633AC" w:rsidP="00571102">
            <w:pPr>
              <w:jc w:val="right"/>
            </w:pPr>
          </w:p>
          <w:p w14:paraId="5480AB8D" w14:textId="77777777" w:rsidR="002633AC" w:rsidRDefault="002633AC" w:rsidP="00571102">
            <w:pPr>
              <w:jc w:val="right"/>
            </w:pPr>
          </w:p>
          <w:p w14:paraId="6742193C" w14:textId="77777777" w:rsidR="002633AC" w:rsidRDefault="002633AC" w:rsidP="00571102">
            <w:pPr>
              <w:jc w:val="right"/>
            </w:pPr>
          </w:p>
          <w:p w14:paraId="6DCF0AE8" w14:textId="77777777" w:rsidR="002633AC" w:rsidRDefault="002633AC" w:rsidP="00571102">
            <w:pPr>
              <w:jc w:val="right"/>
            </w:pPr>
          </w:p>
          <w:p w14:paraId="3AE246A4" w14:textId="77777777" w:rsidR="002633AC" w:rsidRDefault="002633AC" w:rsidP="00571102">
            <w:pPr>
              <w:jc w:val="right"/>
            </w:pPr>
          </w:p>
          <w:p w14:paraId="15BCCBD6" w14:textId="77777777" w:rsidR="002633AC" w:rsidRDefault="002633AC" w:rsidP="00571102">
            <w:pPr>
              <w:jc w:val="right"/>
            </w:pPr>
            <w:r>
              <w:lastRenderedPageBreak/>
              <w:t>Cons</w:t>
            </w:r>
          </w:p>
        </w:tc>
        <w:tc>
          <w:tcPr>
            <w:tcW w:w="1872" w:type="pct"/>
          </w:tcPr>
          <w:p w14:paraId="06E4847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rPr>
                <w:noProof/>
                <w:lang w:val="en-CA" w:eastAsia="en-CA"/>
              </w:rPr>
              <w:lastRenderedPageBreak/>
              <mc:AlternateContent>
                <mc:Choice Requires="wps">
                  <w:drawing>
                    <wp:anchor distT="0" distB="0" distL="114300" distR="114300" simplePos="0" relativeHeight="251664384" behindDoc="0" locked="0" layoutInCell="1" allowOverlap="1" wp14:anchorId="76A3F2AA" wp14:editId="0AA16DEE">
                      <wp:simplePos x="0" y="0"/>
                      <wp:positionH relativeFrom="column">
                        <wp:posOffset>-1425333</wp:posOffset>
                      </wp:positionH>
                      <wp:positionV relativeFrom="paragraph">
                        <wp:posOffset>-6801</wp:posOffset>
                      </wp:positionV>
                      <wp:extent cx="3771900" cy="1344930"/>
                      <wp:effectExtent l="0" t="0" r="38100" b="26670"/>
                      <wp:wrapNone/>
                      <wp:docPr id="105" name="Rectangle 105"/>
                      <wp:cNvGraphicFramePr/>
                      <a:graphic xmlns:a="http://schemas.openxmlformats.org/drawingml/2006/main">
                        <a:graphicData uri="http://schemas.microsoft.com/office/word/2010/wordprocessingShape">
                          <wps:wsp>
                            <wps:cNvSpPr/>
                            <wps:spPr>
                              <a:xfrm>
                                <a:off x="0" y="0"/>
                                <a:ext cx="3771900" cy="1344930"/>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2212" id="Rectangle 105" o:spid="_x0000_s1026" style="position:absolute;margin-left:-112.25pt;margin-top:-.55pt;width:297pt;height:1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ghowIAAKEFAAAOAAAAZHJzL2Uyb0RvYy54bWysVE1v2zAMvQ/YfxB0X22nyboEdYqgRYcB&#10;RVe0HXpWZSkWIImapMTJfv0o2U6CrthhWA4KZT4+fojk5dXOaLIVPiiwNa3OSkqE5dAou67pj+fb&#10;T18oCZHZhmmwoqZ7EejV8uOHy84txARa0I3wBElsWHSupm2MblEUgbfCsHAGTlhUSvCGRbz6ddF4&#10;1iG70cWkLD8XHfjGeeAiBPx60yvpMvNLKXj8LmUQkeiaYmwxnz6fr+kslpdssfbMtYoPYbB/iMIw&#10;ZdHpgeqGRUY2Xv1BZRT3EEDGMw6mACkVFzkHzKYq32Tz1DInci5YnOAOZQr/j5bfbx88UQ2+XTmj&#10;xDKDj/SIZWN2rQVJH7FEnQsLRD65Bz/cAoop3530Jv1jJmSXy7o/lFXsIuH48fziopqXWH2Ouup8&#10;Op2f58IXR3PnQ/wqwJAk1NRjALmcbHsXIrpE6AhJ3izcKq3z22lLOmSdl7MyWwTQqknahMttJK61&#10;J1uGDRB3VcoGyU5QeNM2gUVul8FfyrjPMUtxr0XCaPsoJJYLs5r07lKjHj0wzoWNVa9qWSN6x7MS&#10;f6Pr0SIHkgkTs8SQD9wDwYjsSUbuPoMBfwz8YDzU4W/GfapokT2DjQdjoyz49zLTmNXgucdj+Cel&#10;SeIrNHtsJg/9lAXHbxU+5x0L8YF5HCtsAVwV8TseUgM+GwwSJS34X+99T3jsdtRS0uGY1jT83DAv&#10;KNHfLM7BvJpO01zny3R2McGLP9W8nmrsxlwDNkKFS8nxLCZ81KMoPZgX3Cir5BVVzHL0XVMe/Xi5&#10;jv36wJ3ExWqVYTjLjsU7++R4Ik9VTe36vHth3g09HXEc7mEcabZ409o9NllaWG0iSJX7/ljXod64&#10;B3LjDDsrLZrTe0YdN+vyNwAAAP//AwBQSwMEFAAGAAgAAAAhAKlZGN7hAAAACwEAAA8AAABkcnMv&#10;ZG93bnJldi54bWxMj8tOwzAQRfdI/IM1SOxaJykUCHEqVB4SiE0Dm+6ceBpHxOModtPw9wwr2M3j&#10;6M6ZYjO7Xkw4hs6TgnSZgEBqvOmoVfD58by4BRGiJqN7T6jgGwNsyvOzQufGn2iHUxVbwSEUcq3A&#10;xjjkUobGotNh6Qck3h386HTkdmylGfWJw10vsyRZS6c74gtWD7i12HxVR6fgMNSr9/1un1T169v2&#10;6cVY+ThZpS4v5od7EBHn+AfDrz6rQ8lOtT+SCaJXsMiyq2tmuUpTEEys1nc8qBVkaXIDsizk/x/K&#10;HwAAAP//AwBQSwECLQAUAAYACAAAACEAtoM4kv4AAADhAQAAEwAAAAAAAAAAAAAAAAAAAAAAW0Nv&#10;bnRlbnRfVHlwZXNdLnhtbFBLAQItABQABgAIAAAAIQA4/SH/1gAAAJQBAAALAAAAAAAAAAAAAAAA&#10;AC8BAABfcmVscy8ucmVsc1BLAQItABQABgAIAAAAIQCzMwghowIAAKEFAAAOAAAAAAAAAAAAAAAA&#10;AC4CAABkcnMvZTJvRG9jLnhtbFBLAQItABQABgAIAAAAIQCpWRje4QAAAAsBAAAPAAAAAAAAAAAA&#10;AAAAAP0EAABkcnMvZG93bnJldi54bWxQSwUGAAAAAAQABADzAAAACwYAAAAA&#10;" filled="f" strokecolor="black [3213]" strokeweight="1.5pt"/>
                  </w:pict>
                </mc:Fallback>
              </mc:AlternateContent>
            </w:r>
            <w:r>
              <w:t xml:space="preserve">A credit union is a not-for-profit cooperative that </w:t>
            </w:r>
            <w:proofErr w:type="gramStart"/>
            <w:r>
              <w:t>is democratically controlled</w:t>
            </w:r>
            <w:proofErr w:type="gramEnd"/>
            <w:r>
              <w:t xml:space="preserve"> by its members. Credit unions </w:t>
            </w:r>
            <w:proofErr w:type="gramStart"/>
            <w:r>
              <w:t>are also classified</w:t>
            </w:r>
            <w:proofErr w:type="gramEnd"/>
            <w:r>
              <w:t xml:space="preserve"> as “deposit-taking” institutions. Like banks, they accept and manage money deposits as well as provide loans.</w:t>
            </w:r>
          </w:p>
          <w:p w14:paraId="07B9C9A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7D78F283" w14:textId="77777777" w:rsidR="002633AC" w:rsidRPr="00D36F83" w:rsidRDefault="002633AC" w:rsidP="00571102">
            <w:pPr>
              <w:cnfStyle w:val="000000000000" w:firstRow="0" w:lastRow="0" w:firstColumn="0" w:lastColumn="0" w:oddVBand="0" w:evenVBand="0" w:oddHBand="0" w:evenHBand="0" w:firstRowFirstColumn="0" w:firstRowLastColumn="0" w:lastRowFirstColumn="0" w:lastRowLastColumn="0"/>
              <w:rPr>
                <w:sz w:val="26"/>
              </w:rPr>
            </w:pPr>
          </w:p>
          <w:p w14:paraId="23FC814E"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Because credit unions are cooperatives, their main goal is to serve their members, which may result in higher interest rates on savings and lower interest rates on borrowing. As a member of a credit </w:t>
            </w:r>
            <w:proofErr w:type="gramStart"/>
            <w:r>
              <w:t>union</w:t>
            </w:r>
            <w:proofErr w:type="gramEnd"/>
            <w:r>
              <w:t xml:space="preserve"> you have the right to vote on how the credit union is operated. </w:t>
            </w:r>
            <w:r w:rsidRPr="0097510B">
              <w:rPr>
                <w:i/>
              </w:rPr>
              <w:t xml:space="preserve">If a credit union makes a profit, they may decide to share </w:t>
            </w:r>
            <w:r>
              <w:rPr>
                <w:i/>
              </w:rPr>
              <w:t>the profit</w:t>
            </w:r>
            <w:r w:rsidRPr="0097510B">
              <w:rPr>
                <w:i/>
              </w:rPr>
              <w:t xml:space="preserve"> with all of their members</w:t>
            </w:r>
            <w:r>
              <w:rPr>
                <w:i/>
              </w:rPr>
              <w:t xml:space="preserve"> in the form of dividend payments</w:t>
            </w:r>
            <w:r>
              <w:t>.</w:t>
            </w:r>
          </w:p>
          <w:p w14:paraId="28F94E9A"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 </w:t>
            </w:r>
          </w:p>
          <w:p w14:paraId="7F49256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lastRenderedPageBreak/>
              <w:t xml:space="preserve">Because many credit unions are smaller than the large </w:t>
            </w:r>
            <w:proofErr w:type="gramStart"/>
            <w:r>
              <w:t>banks</w:t>
            </w:r>
            <w:proofErr w:type="gramEnd"/>
            <w:r>
              <w:t xml:space="preserve"> they may not be able to provide some services.</w:t>
            </w:r>
          </w:p>
          <w:p w14:paraId="342E1C1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tc>
        <w:tc>
          <w:tcPr>
            <w:tcW w:w="2061" w:type="pct"/>
          </w:tcPr>
          <w:p w14:paraId="67F7A50B"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lastRenderedPageBreak/>
              <w:t>At the time of writing this course, there were over 31 independent credit unions operating in Manitoba. Some examples of credit unions operating in Manitoba include:</w:t>
            </w:r>
          </w:p>
          <w:p w14:paraId="22839447"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2CDC363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Assiniboine Credit Union</w:t>
            </w:r>
          </w:p>
          <w:p w14:paraId="1719C92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Casera</w:t>
            </w:r>
            <w:proofErr w:type="spellEnd"/>
            <w:r>
              <w:t xml:space="preserve"> Credit Union</w:t>
            </w:r>
          </w:p>
          <w:p w14:paraId="5347CFB0"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Beautiful Plains Credit Union</w:t>
            </w:r>
          </w:p>
          <w:p w14:paraId="04F774F3"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Flin</w:t>
            </w:r>
            <w:proofErr w:type="spellEnd"/>
            <w:r>
              <w:t xml:space="preserve"> </w:t>
            </w:r>
            <w:proofErr w:type="spellStart"/>
            <w:r>
              <w:t>Flon</w:t>
            </w:r>
            <w:proofErr w:type="spellEnd"/>
            <w:r>
              <w:t xml:space="preserve"> Credit Union</w:t>
            </w:r>
          </w:p>
          <w:p w14:paraId="244E31D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Steinbach Credit Union</w:t>
            </w:r>
          </w:p>
          <w:p w14:paraId="66DBF633"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Sunova</w:t>
            </w:r>
            <w:proofErr w:type="spellEnd"/>
            <w:r>
              <w:t xml:space="preserve"> Credit Union</w:t>
            </w:r>
          </w:p>
          <w:p w14:paraId="1F80F997"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Winnipeg Police Credit Union</w:t>
            </w:r>
          </w:p>
          <w:p w14:paraId="31F3E162"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Caisse</w:t>
            </w:r>
            <w:proofErr w:type="spellEnd"/>
            <w:r>
              <w:t xml:space="preserve"> Financial Group</w:t>
            </w:r>
          </w:p>
          <w:p w14:paraId="741A4A09"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2F972884"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There are also several virtual (completely online) credit unions in operation. A few examples include:</w:t>
            </w:r>
          </w:p>
          <w:p w14:paraId="54FA237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1B30AD49"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t>Achieva</w:t>
            </w:r>
            <w:proofErr w:type="spellEnd"/>
            <w:r>
              <w:t xml:space="preserve"> Financial</w:t>
            </w:r>
          </w:p>
          <w:p w14:paraId="35747D72"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t>Casera</w:t>
            </w:r>
            <w:proofErr w:type="spellEnd"/>
            <w:r>
              <w:t xml:space="preserve"> Financial</w:t>
            </w:r>
          </w:p>
          <w:p w14:paraId="50FD5388"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t>Outlook Financial</w:t>
            </w:r>
          </w:p>
          <w:p w14:paraId="217A6F6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7111C5CB"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For more information about the credit unions operating in Manitoba, please visit: </w:t>
            </w:r>
            <w:hyperlink r:id="rId9" w:history="1">
              <w:r w:rsidRPr="00835968">
                <w:rPr>
                  <w:rStyle w:val="Hyperlink"/>
                </w:rPr>
                <w:t>https://creditunion.mb.ca</w:t>
              </w:r>
            </w:hyperlink>
          </w:p>
          <w:p w14:paraId="0730E60D"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51DE0018" w14:textId="6A3B7CD5" w:rsidR="00A13C6B" w:rsidRDefault="00A13C6B" w:rsidP="00571102">
            <w:pPr>
              <w:cnfStyle w:val="000000000000" w:firstRow="0" w:lastRow="0" w:firstColumn="0" w:lastColumn="0" w:oddVBand="0" w:evenVBand="0" w:oddHBand="0" w:evenHBand="0" w:firstRowFirstColumn="0" w:firstRowLastColumn="0" w:lastRowFirstColumn="0" w:lastRowLastColumn="0"/>
            </w:pPr>
          </w:p>
        </w:tc>
      </w:tr>
    </w:tbl>
    <w:p w14:paraId="10BCCDF3"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rPr>
          <w:b/>
        </w:rPr>
      </w:pPr>
      <w:r>
        <w:rPr>
          <w:b/>
          <w:noProof/>
          <w:lang w:val="en-CA" w:eastAsia="en-CA"/>
        </w:rPr>
        <w:lastRenderedPageBreak/>
        <w:drawing>
          <wp:anchor distT="0" distB="0" distL="114300" distR="114300" simplePos="0" relativeHeight="251667456" behindDoc="0" locked="0" layoutInCell="1" allowOverlap="1" wp14:anchorId="6E02F4D6" wp14:editId="0277AA7C">
            <wp:simplePos x="0" y="0"/>
            <wp:positionH relativeFrom="column">
              <wp:posOffset>66744</wp:posOffset>
            </wp:positionH>
            <wp:positionV relativeFrom="paragraph">
              <wp:posOffset>24528</wp:posOffset>
            </wp:positionV>
            <wp:extent cx="1228049" cy="1451211"/>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canada-stamp-661-alphonse-desjardins-8-1975-1266.jpg"/>
                    <pic:cNvPicPr/>
                  </pic:nvPicPr>
                  <pic:blipFill rotWithShape="1">
                    <a:blip r:embed="rId10">
                      <a:extLst>
                        <a:ext uri="{28A0092B-C50C-407E-A947-70E740481C1C}">
                          <a14:useLocalDpi xmlns:a14="http://schemas.microsoft.com/office/drawing/2010/main" val="0"/>
                        </a:ext>
                      </a:extLst>
                    </a:blip>
                    <a:srcRect l="8129" r="7229"/>
                    <a:stretch/>
                  </pic:blipFill>
                  <pic:spPr bwMode="auto">
                    <a:xfrm>
                      <a:off x="0" y="0"/>
                      <a:ext cx="1232204" cy="1456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DID YOU KNOW?</w:t>
      </w:r>
    </w:p>
    <w:p w14:paraId="363596C1" w14:textId="77777777" w:rsidR="002633AC" w:rsidRPr="00937ED7"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rPr>
          <w:b/>
        </w:rPr>
      </w:pPr>
    </w:p>
    <w:p w14:paraId="40E53BC9"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proofErr w:type="gramStart"/>
      <w:r>
        <w:t xml:space="preserve">The first credit union in Canada was created by Alphonse Desjardins and his wife Marie-Clara </w:t>
      </w:r>
      <w:proofErr w:type="spellStart"/>
      <w:r>
        <w:t>Dorim</w:t>
      </w:r>
      <w:r>
        <w:rPr>
          <w:rFonts w:cs="Calibri"/>
        </w:rPr>
        <w:t>è</w:t>
      </w:r>
      <w:r>
        <w:t>ne</w:t>
      </w:r>
      <w:proofErr w:type="spellEnd"/>
      <w:r>
        <w:t xml:space="preserve"> Roy</w:t>
      </w:r>
      <w:proofErr w:type="gramEnd"/>
      <w:r>
        <w:t xml:space="preserve">. They opened the </w:t>
      </w:r>
      <w:proofErr w:type="spellStart"/>
      <w:r>
        <w:t>Caisse</w:t>
      </w:r>
      <w:proofErr w:type="spellEnd"/>
      <w:r>
        <w:t xml:space="preserve"> </w:t>
      </w:r>
      <w:proofErr w:type="spellStart"/>
      <w:r>
        <w:t>Populaire</w:t>
      </w:r>
      <w:proofErr w:type="spellEnd"/>
      <w:r>
        <w:t xml:space="preserve"> on January 23, 1901 out of their own home in </w:t>
      </w:r>
      <w:proofErr w:type="spellStart"/>
      <w:r>
        <w:t>Lévis</w:t>
      </w:r>
      <w:proofErr w:type="spellEnd"/>
      <w:r>
        <w:t>, Qu</w:t>
      </w:r>
      <w:r>
        <w:rPr>
          <w:rFonts w:cs="Calibri"/>
        </w:rPr>
        <w:t>é</w:t>
      </w:r>
      <w:r>
        <w:t xml:space="preserve">bec. The </w:t>
      </w:r>
      <w:proofErr w:type="spellStart"/>
      <w:r>
        <w:t>Caisse</w:t>
      </w:r>
      <w:proofErr w:type="spellEnd"/>
      <w:r>
        <w:t xml:space="preserve"> </w:t>
      </w:r>
      <w:proofErr w:type="spellStart"/>
      <w:r>
        <w:t>Populaire</w:t>
      </w:r>
      <w:proofErr w:type="spellEnd"/>
      <w:r>
        <w:t xml:space="preserve"> </w:t>
      </w:r>
      <w:proofErr w:type="gramStart"/>
      <w:r>
        <w:t>was established</w:t>
      </w:r>
      <w:proofErr w:type="gramEnd"/>
      <w:r>
        <w:t xml:space="preserve"> as a cooperative savings and loan company designed to allow the working class to save and plan for their future. The Desjardins wanted to make sure that the working class could get the credit they needed (in the form of loans) because he felt that many banks were taking advantage of people by charging high interest rates. Alphonse developed the idea based on cooperative models he observed in Europe. </w:t>
      </w:r>
    </w:p>
    <w:p w14:paraId="35336769"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p>
    <w:p w14:paraId="1012F55F"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r>
        <w:t xml:space="preserve">In 1975, Alphonse </w:t>
      </w:r>
      <w:proofErr w:type="gramStart"/>
      <w:r>
        <w:t>was featured</w:t>
      </w:r>
      <w:proofErr w:type="gramEnd"/>
      <w:r>
        <w:t xml:space="preserve"> on a postage stamp to recognize his accomplishments in establishing credit unions and the cooperative business model in Canada. Today, the Desjardins Group operates over 300 credit unions as well as a full range of financial services.</w:t>
      </w:r>
    </w:p>
    <w:p w14:paraId="425C0944" w14:textId="77777777" w:rsidR="002633AC" w:rsidRPr="00146398"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r w:rsidRPr="00146398">
        <w:t xml:space="preserve">Source: </w:t>
      </w:r>
      <w:hyperlink r:id="rId11" w:history="1">
        <w:r w:rsidRPr="00146398">
          <w:rPr>
            <w:rStyle w:val="Hyperlink"/>
          </w:rPr>
          <w:t>http://www.thecanadianencyclopedia.ca</w:t>
        </w:r>
      </w:hyperlink>
    </w:p>
    <w:p w14:paraId="5FDC41AE" w14:textId="77777777" w:rsidR="002633AC" w:rsidRDefault="002633AC" w:rsidP="002633AC"/>
    <w:p w14:paraId="7FE5A355" w14:textId="77777777" w:rsidR="00A13C6B" w:rsidRDefault="00A13C6B" w:rsidP="002633AC">
      <w:pPr>
        <w:pStyle w:val="Heading3"/>
      </w:pPr>
      <w:bookmarkStart w:id="1" w:name="_Toc511156174"/>
    </w:p>
    <w:tbl>
      <w:tblPr>
        <w:tblStyle w:val="GridTable2-Accent4"/>
        <w:tblW w:w="5452" w:type="pct"/>
        <w:tblLook w:val="04A0" w:firstRow="1" w:lastRow="0" w:firstColumn="1" w:lastColumn="0" w:noHBand="0" w:noVBand="1"/>
      </w:tblPr>
      <w:tblGrid>
        <w:gridCol w:w="2178"/>
        <w:gridCol w:w="3821"/>
        <w:gridCol w:w="4207"/>
      </w:tblGrid>
      <w:tr w:rsidR="00A13C6B" w14:paraId="08DFC8B2" w14:textId="77777777" w:rsidTr="003A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shd w:val="clear" w:color="auto" w:fill="FFF2CC" w:themeFill="accent4" w:themeFillTint="33"/>
          </w:tcPr>
          <w:p w14:paraId="6E6AD662" w14:textId="77777777" w:rsidR="00A13C6B" w:rsidRPr="00750D53" w:rsidRDefault="00A13C6B" w:rsidP="003A3F1D">
            <w:pPr>
              <w:jc w:val="center"/>
            </w:pPr>
            <w:r>
              <w:rPr>
                <w:noProof/>
                <w:lang w:val="en-CA" w:eastAsia="en-CA"/>
              </w:rPr>
              <w:drawing>
                <wp:anchor distT="0" distB="0" distL="114300" distR="114300" simplePos="0" relativeHeight="251669504" behindDoc="0" locked="0" layoutInCell="1" allowOverlap="1" wp14:anchorId="39DD7093" wp14:editId="7F349B47">
                  <wp:simplePos x="0" y="0"/>
                  <wp:positionH relativeFrom="column">
                    <wp:posOffset>165735</wp:posOffset>
                  </wp:positionH>
                  <wp:positionV relativeFrom="paragraph">
                    <wp:posOffset>260350</wp:posOffset>
                  </wp:positionV>
                  <wp:extent cx="863600" cy="719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tocku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600" cy="719455"/>
                          </a:xfrm>
                          <a:prstGeom prst="rect">
                            <a:avLst/>
                          </a:prstGeom>
                        </pic:spPr>
                      </pic:pic>
                    </a:graphicData>
                  </a:graphic>
                  <wp14:sizeRelH relativeFrom="page">
                    <wp14:pctWidth>0</wp14:pctWidth>
                  </wp14:sizeRelH>
                  <wp14:sizeRelV relativeFrom="page">
                    <wp14:pctHeight>0</wp14:pctHeight>
                  </wp14:sizeRelV>
                </wp:anchor>
              </w:drawing>
            </w:r>
            <w:r w:rsidRPr="00750D53">
              <w:t>Brokerage Firms</w:t>
            </w:r>
          </w:p>
          <w:p w14:paraId="13AF60C5" w14:textId="77777777" w:rsidR="00A13C6B" w:rsidRDefault="00A13C6B" w:rsidP="003A3F1D">
            <w:pPr>
              <w:rPr>
                <w:b w:val="0"/>
              </w:rPr>
            </w:pPr>
          </w:p>
          <w:p w14:paraId="4A202016" w14:textId="77777777" w:rsidR="00A13C6B" w:rsidRDefault="00A13C6B" w:rsidP="003A3F1D">
            <w:pPr>
              <w:rPr>
                <w:b w:val="0"/>
              </w:rPr>
            </w:pPr>
          </w:p>
          <w:p w14:paraId="4D7BC083" w14:textId="77777777" w:rsidR="00A13C6B" w:rsidRDefault="00A13C6B" w:rsidP="003A3F1D">
            <w:pPr>
              <w:rPr>
                <w:b w:val="0"/>
              </w:rPr>
            </w:pPr>
          </w:p>
          <w:p w14:paraId="1F95373C" w14:textId="77777777" w:rsidR="00A13C6B" w:rsidRDefault="00A13C6B" w:rsidP="003A3F1D">
            <w:pPr>
              <w:rPr>
                <w:b w:val="0"/>
              </w:rPr>
            </w:pPr>
          </w:p>
          <w:p w14:paraId="3A74C3E0" w14:textId="77777777" w:rsidR="00A13C6B" w:rsidRDefault="00A13C6B" w:rsidP="003A3F1D">
            <w:pPr>
              <w:rPr>
                <w:b w:val="0"/>
              </w:rPr>
            </w:pPr>
          </w:p>
          <w:p w14:paraId="2C8B425E" w14:textId="77777777" w:rsidR="00A13C6B" w:rsidRDefault="00A13C6B" w:rsidP="003A3F1D">
            <w:pPr>
              <w:rPr>
                <w:b w:val="0"/>
              </w:rPr>
            </w:pPr>
          </w:p>
          <w:p w14:paraId="757DC964" w14:textId="77777777" w:rsidR="00A13C6B" w:rsidRDefault="00A13C6B" w:rsidP="003A3F1D">
            <w:pPr>
              <w:rPr>
                <w:b w:val="0"/>
              </w:rPr>
            </w:pPr>
          </w:p>
          <w:p w14:paraId="75A3F8D6" w14:textId="77777777" w:rsidR="00A13C6B" w:rsidRDefault="00A13C6B" w:rsidP="003A3F1D">
            <w:pPr>
              <w:rPr>
                <w:b w:val="0"/>
              </w:rPr>
            </w:pPr>
          </w:p>
          <w:p w14:paraId="2E8E1F28" w14:textId="77777777" w:rsidR="00A13C6B" w:rsidRDefault="00A13C6B" w:rsidP="003A3F1D">
            <w:pPr>
              <w:jc w:val="right"/>
              <w:rPr>
                <w:b w:val="0"/>
              </w:rPr>
            </w:pPr>
          </w:p>
          <w:p w14:paraId="1D4E0D49" w14:textId="77777777" w:rsidR="00A13C6B" w:rsidRDefault="00A13C6B" w:rsidP="003A3F1D">
            <w:pPr>
              <w:jc w:val="right"/>
            </w:pPr>
          </w:p>
          <w:p w14:paraId="5660757F" w14:textId="77777777" w:rsidR="00A13C6B" w:rsidRDefault="00A13C6B" w:rsidP="003A3F1D">
            <w:pPr>
              <w:jc w:val="right"/>
            </w:pPr>
          </w:p>
          <w:p w14:paraId="4D886A05" w14:textId="77777777" w:rsidR="00A13C6B" w:rsidRDefault="00A13C6B" w:rsidP="003A3F1D">
            <w:pPr>
              <w:jc w:val="right"/>
            </w:pPr>
          </w:p>
          <w:p w14:paraId="05581657" w14:textId="77777777" w:rsidR="00A13C6B" w:rsidRDefault="00A13C6B" w:rsidP="003A3F1D">
            <w:pPr>
              <w:jc w:val="right"/>
            </w:pPr>
          </w:p>
          <w:p w14:paraId="1F5DB6E3" w14:textId="77777777" w:rsidR="00A13C6B" w:rsidRDefault="00A13C6B" w:rsidP="003A3F1D">
            <w:pPr>
              <w:jc w:val="right"/>
            </w:pPr>
          </w:p>
          <w:p w14:paraId="693DED8A" w14:textId="77777777" w:rsidR="00A13C6B" w:rsidRDefault="00A13C6B" w:rsidP="003A3F1D">
            <w:pPr>
              <w:jc w:val="right"/>
            </w:pPr>
          </w:p>
          <w:p w14:paraId="07CEC77D" w14:textId="77777777" w:rsidR="00A13C6B" w:rsidRDefault="00A13C6B" w:rsidP="003A3F1D">
            <w:pPr>
              <w:jc w:val="right"/>
            </w:pPr>
          </w:p>
          <w:p w14:paraId="22C7BFA8" w14:textId="77777777" w:rsidR="00A13C6B" w:rsidRDefault="00A13C6B" w:rsidP="003A3F1D">
            <w:pPr>
              <w:jc w:val="right"/>
            </w:pPr>
          </w:p>
          <w:p w14:paraId="6410612D" w14:textId="77777777" w:rsidR="00A13C6B" w:rsidRDefault="00A13C6B" w:rsidP="003A3F1D">
            <w:pPr>
              <w:jc w:val="right"/>
            </w:pPr>
          </w:p>
          <w:p w14:paraId="636CF0AF" w14:textId="77777777" w:rsidR="00A13C6B" w:rsidRDefault="00A13C6B" w:rsidP="003A3F1D">
            <w:pPr>
              <w:jc w:val="right"/>
            </w:pPr>
          </w:p>
          <w:p w14:paraId="655A54A5" w14:textId="77777777" w:rsidR="00A13C6B" w:rsidRDefault="00A13C6B" w:rsidP="003A3F1D">
            <w:pPr>
              <w:jc w:val="right"/>
            </w:pPr>
          </w:p>
          <w:p w14:paraId="556E2D6F" w14:textId="77777777" w:rsidR="00A13C6B" w:rsidRDefault="00A13C6B" w:rsidP="003A3F1D">
            <w:pPr>
              <w:jc w:val="right"/>
            </w:pPr>
            <w:r w:rsidRPr="0060433F">
              <w:t>Pros</w:t>
            </w:r>
          </w:p>
          <w:p w14:paraId="7ED1DFF3" w14:textId="77777777" w:rsidR="00A13C6B" w:rsidRDefault="00A13C6B" w:rsidP="003A3F1D">
            <w:pPr>
              <w:jc w:val="right"/>
            </w:pPr>
          </w:p>
          <w:p w14:paraId="54896B4E" w14:textId="77777777" w:rsidR="00A13C6B" w:rsidRDefault="00A13C6B" w:rsidP="003A3F1D">
            <w:pPr>
              <w:jc w:val="right"/>
            </w:pPr>
          </w:p>
          <w:p w14:paraId="36E67D42" w14:textId="77777777" w:rsidR="00A13C6B" w:rsidRDefault="00A13C6B" w:rsidP="003A3F1D">
            <w:pPr>
              <w:jc w:val="right"/>
            </w:pPr>
          </w:p>
          <w:p w14:paraId="4360125C" w14:textId="77777777" w:rsidR="00A13C6B" w:rsidRDefault="00A13C6B" w:rsidP="003A3F1D">
            <w:pPr>
              <w:jc w:val="right"/>
            </w:pPr>
          </w:p>
          <w:p w14:paraId="57AD34E7" w14:textId="77777777" w:rsidR="00A13C6B" w:rsidRPr="0060433F" w:rsidRDefault="00A13C6B" w:rsidP="003A3F1D">
            <w:pPr>
              <w:jc w:val="right"/>
            </w:pPr>
            <w:r>
              <w:t>Cons</w:t>
            </w:r>
          </w:p>
          <w:p w14:paraId="2AD367D2" w14:textId="77777777" w:rsidR="00A13C6B" w:rsidRDefault="00A13C6B" w:rsidP="003A3F1D">
            <w:pPr>
              <w:rPr>
                <w:b w:val="0"/>
              </w:rPr>
            </w:pPr>
          </w:p>
          <w:p w14:paraId="0B42BE55" w14:textId="77777777" w:rsidR="00A13C6B" w:rsidRDefault="00A13C6B" w:rsidP="003A3F1D">
            <w:pPr>
              <w:rPr>
                <w:b w:val="0"/>
              </w:rPr>
            </w:pPr>
          </w:p>
          <w:p w14:paraId="1A8C6A98" w14:textId="77777777" w:rsidR="00A13C6B" w:rsidRDefault="00A13C6B" w:rsidP="003A3F1D">
            <w:pPr>
              <w:rPr>
                <w:b w:val="0"/>
              </w:rPr>
            </w:pPr>
          </w:p>
          <w:p w14:paraId="17E2070A" w14:textId="77777777" w:rsidR="00A13C6B" w:rsidRDefault="00A13C6B" w:rsidP="003A3F1D">
            <w:pPr>
              <w:rPr>
                <w:b w:val="0"/>
              </w:rPr>
            </w:pPr>
          </w:p>
          <w:p w14:paraId="5534B87D" w14:textId="77777777" w:rsidR="00A13C6B" w:rsidRPr="00957F67" w:rsidRDefault="00A13C6B" w:rsidP="003A3F1D">
            <w:pPr>
              <w:rPr>
                <w:b w:val="0"/>
              </w:rPr>
            </w:pPr>
          </w:p>
        </w:tc>
        <w:tc>
          <w:tcPr>
            <w:tcW w:w="1872" w:type="pct"/>
            <w:shd w:val="clear" w:color="auto" w:fill="FFF2CC" w:themeFill="accent4" w:themeFillTint="33"/>
          </w:tcPr>
          <w:p w14:paraId="6296738B"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Pr>
                <w:b w:val="0"/>
              </w:rPr>
              <w:lastRenderedPageBreak/>
              <w:t xml:space="preserve">Did you know you </w:t>
            </w:r>
            <w:proofErr w:type="gramStart"/>
            <w:r>
              <w:rPr>
                <w:b w:val="0"/>
              </w:rPr>
              <w:t>can</w:t>
            </w:r>
            <w:proofErr w:type="gramEnd"/>
            <w:r>
              <w:rPr>
                <w:b w:val="0"/>
              </w:rPr>
              <w:t xml:space="preserve"> buy stock in a company that is publicly traded as an investment? In order to buy and sell stock, you must go through a brokerage firm. For example, the McDonald’s Corporation sells shares of its company through the New York Stock Exchange (NYSE). At the time of writing this course, one share of McDonald’s was valued at $161.25. You will learn more about the stock market in Module 6.</w:t>
            </w:r>
          </w:p>
          <w:p w14:paraId="40DB770F"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3E7352F1"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t>Stock</w:t>
            </w:r>
            <w:r w:rsidRPr="00CF2BCC">
              <w:rPr>
                <w:b w:val="0"/>
              </w:rPr>
              <w:t>-a share in the ownership of a company</w:t>
            </w:r>
          </w:p>
          <w:p w14:paraId="6941AEE1"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t>Securities</w:t>
            </w:r>
            <w:r w:rsidRPr="00CF2BCC">
              <w:rPr>
                <w:b w:val="0"/>
              </w:rPr>
              <w:t xml:space="preserve">-investments that </w:t>
            </w:r>
            <w:proofErr w:type="gramStart"/>
            <w:r w:rsidRPr="00CF2BCC">
              <w:rPr>
                <w:b w:val="0"/>
              </w:rPr>
              <w:t>can be traded</w:t>
            </w:r>
            <w:proofErr w:type="gramEnd"/>
            <w:r w:rsidRPr="00CF2BCC">
              <w:rPr>
                <w:b w:val="0"/>
              </w:rPr>
              <w:t xml:space="preserve"> such as stocks and bonds.</w:t>
            </w:r>
          </w:p>
          <w:p w14:paraId="17DEEAF2"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5DE80D65"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921474">
              <w:rPr>
                <w:b w:val="0"/>
                <w:i/>
              </w:rPr>
              <w:lastRenderedPageBreak/>
              <w:t xml:space="preserve">Individuals invest in stocks and other securities in order to grow their money. </w:t>
            </w:r>
            <w:r>
              <w:rPr>
                <w:b w:val="0"/>
                <w:i/>
              </w:rPr>
              <w:t xml:space="preserve">Examples of how profits can be made </w:t>
            </w:r>
            <w:proofErr w:type="gramStart"/>
            <w:r>
              <w:rPr>
                <w:b w:val="0"/>
                <w:i/>
              </w:rPr>
              <w:t>include:</w:t>
            </w:r>
            <w:proofErr w:type="gramEnd"/>
            <w:r w:rsidRPr="00921474">
              <w:rPr>
                <w:b w:val="0"/>
                <w:i/>
              </w:rPr>
              <w:t xml:space="preserve"> selling stock</w:t>
            </w:r>
            <w:r>
              <w:rPr>
                <w:b w:val="0"/>
                <w:i/>
              </w:rPr>
              <w:t xml:space="preserve"> at a higher price than what it was purchased for</w:t>
            </w:r>
            <w:r w:rsidRPr="00921474">
              <w:rPr>
                <w:b w:val="0"/>
                <w:i/>
              </w:rPr>
              <w:t xml:space="preserve"> or </w:t>
            </w:r>
            <w:r>
              <w:rPr>
                <w:b w:val="0"/>
                <w:i/>
              </w:rPr>
              <w:t xml:space="preserve">by </w:t>
            </w:r>
            <w:r w:rsidRPr="00921474">
              <w:rPr>
                <w:b w:val="0"/>
                <w:i/>
              </w:rPr>
              <w:t>receiving dividend payments as a shareholder</w:t>
            </w:r>
            <w:r>
              <w:rPr>
                <w:b w:val="0"/>
              </w:rPr>
              <w:t>.</w:t>
            </w:r>
          </w:p>
          <w:p w14:paraId="2A56C079"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5D22A132" w14:textId="77777777" w:rsidR="00A13C6B" w:rsidRPr="0060433F" w:rsidRDefault="00A13C6B" w:rsidP="003A3F1D">
            <w:pPr>
              <w:cnfStyle w:val="100000000000" w:firstRow="1" w:lastRow="0" w:firstColumn="0" w:lastColumn="0" w:oddVBand="0" w:evenVBand="0" w:oddHBand="0" w:evenHBand="0" w:firstRowFirstColumn="0" w:firstRowLastColumn="0" w:lastRowFirstColumn="0" w:lastRowLastColumn="0"/>
              <w:rPr>
                <w:sz w:val="16"/>
              </w:rPr>
            </w:pPr>
          </w:p>
          <w:p w14:paraId="148EE0B2"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t>You need to go through a broker to buy and sell stock and securities so these financial institutions provide that service.</w:t>
            </w:r>
          </w:p>
          <w:p w14:paraId="484EC4DC"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10E30E9B"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t xml:space="preserve">You must pay a commission on each transaction (trade) or a flat fee so it is always important to know what you </w:t>
            </w:r>
            <w:proofErr w:type="gramStart"/>
            <w:r w:rsidRPr="00CF2BCC">
              <w:rPr>
                <w:b w:val="0"/>
              </w:rPr>
              <w:t>are being charged</w:t>
            </w:r>
            <w:proofErr w:type="gramEnd"/>
            <w:r w:rsidRPr="00CF2BCC">
              <w:rPr>
                <w:b w:val="0"/>
              </w:rPr>
              <w:t>. You will learn more about this in Module 6.</w:t>
            </w:r>
          </w:p>
          <w:p w14:paraId="71B40C40"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2346D914"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7002A868"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tc>
        <w:tc>
          <w:tcPr>
            <w:tcW w:w="2061" w:type="pct"/>
            <w:shd w:val="clear" w:color="auto" w:fill="FFF2CC" w:themeFill="accent4" w:themeFillTint="33"/>
          </w:tcPr>
          <w:p w14:paraId="31039D4F"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lastRenderedPageBreak/>
              <w:t xml:space="preserve">There are essentially two main types of brokerage firms: </w:t>
            </w:r>
          </w:p>
          <w:p w14:paraId="72B6BF88"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67DEAA75"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ED6C6C">
              <w:t>Full Service</w:t>
            </w:r>
            <w:r w:rsidRPr="00CF2BCC">
              <w:rPr>
                <w:b w:val="0"/>
              </w:rPr>
              <w:t>-they offer a full range of services including estate planning, tax advice, consultation on stock prices and market analysis as well as carrying out the purchase and sale of securities. Some examples of full-service brokerage firms in Canada include:</w:t>
            </w:r>
          </w:p>
          <w:p w14:paraId="643E33A0" w14:textId="77777777" w:rsidR="00A13C6B" w:rsidRPr="00CF2BCC" w:rsidRDefault="00A13C6B" w:rsidP="003A3F1D">
            <w:pPr>
              <w:pStyle w:val="ListParagraph"/>
              <w:cnfStyle w:val="100000000000" w:firstRow="1" w:lastRow="0" w:firstColumn="0" w:lastColumn="0" w:oddVBand="0" w:evenVBand="0" w:oddHBand="0" w:evenHBand="0" w:firstRowFirstColumn="0" w:firstRowLastColumn="0" w:lastRowFirstColumn="0" w:lastRowLastColumn="0"/>
              <w:rPr>
                <w:b w:val="0"/>
              </w:rPr>
            </w:pPr>
          </w:p>
          <w:p w14:paraId="414F7B42"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Edward Jones</w:t>
            </w:r>
          </w:p>
          <w:p w14:paraId="21386FAA"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Raymond James, Ltd.</w:t>
            </w:r>
          </w:p>
          <w:p w14:paraId="0D209AB0"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HollisWealth</w:t>
            </w:r>
            <w:proofErr w:type="spellEnd"/>
          </w:p>
          <w:p w14:paraId="36DB01D1"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RBC Dominion Securities, Inc.</w:t>
            </w:r>
          </w:p>
          <w:p w14:paraId="0AE18B64"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Assante</w:t>
            </w:r>
            <w:proofErr w:type="spellEnd"/>
            <w:r w:rsidRPr="00CF2BCC">
              <w:rPr>
                <w:b w:val="0"/>
              </w:rPr>
              <w:t xml:space="preserve"> Wealth Management</w:t>
            </w:r>
          </w:p>
          <w:p w14:paraId="09AD345A" w14:textId="77777777" w:rsidR="00A13C6B" w:rsidRPr="00CF2BCC" w:rsidRDefault="00A13C6B" w:rsidP="003A3F1D">
            <w:pPr>
              <w:pStyle w:val="ListParagraph"/>
              <w:cnfStyle w:val="100000000000" w:firstRow="1" w:lastRow="0" w:firstColumn="0" w:lastColumn="0" w:oddVBand="0" w:evenVBand="0" w:oddHBand="0" w:evenHBand="0" w:firstRowFirstColumn="0" w:firstRowLastColumn="0" w:lastRowFirstColumn="0" w:lastRowLastColumn="0"/>
              <w:rPr>
                <w:b w:val="0"/>
              </w:rPr>
            </w:pPr>
          </w:p>
          <w:p w14:paraId="54BE1CF0"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ED6C6C">
              <w:lastRenderedPageBreak/>
              <w:t>Discount/Online</w:t>
            </w:r>
            <w:r w:rsidRPr="00CF2BCC">
              <w:rPr>
                <w:b w:val="0"/>
              </w:rPr>
              <w:t xml:space="preserve">-they offer less services (but charge less) and transactions </w:t>
            </w:r>
            <w:proofErr w:type="gramStart"/>
            <w:r w:rsidRPr="00CF2BCC">
              <w:rPr>
                <w:b w:val="0"/>
              </w:rPr>
              <w:t>are typically carried out</w:t>
            </w:r>
            <w:proofErr w:type="gramEnd"/>
            <w:r w:rsidRPr="00CF2BCC">
              <w:rPr>
                <w:b w:val="0"/>
              </w:rPr>
              <w:t xml:space="preserve"> over the phone or online. Some examples of discount/online brokerage firms in Canada include:</w:t>
            </w:r>
          </w:p>
          <w:p w14:paraId="1C68FE87"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02F944A2"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Questrade</w:t>
            </w:r>
            <w:proofErr w:type="spellEnd"/>
          </w:p>
          <w:p w14:paraId="2FCAA82F"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CIBC Investor’s Edge</w:t>
            </w:r>
          </w:p>
          <w:p w14:paraId="0CA2E8CC"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Qtrade</w:t>
            </w:r>
            <w:proofErr w:type="spellEnd"/>
            <w:r w:rsidRPr="00CF2BCC">
              <w:rPr>
                <w:b w:val="0"/>
              </w:rPr>
              <w:t xml:space="preserve"> Investor</w:t>
            </w:r>
          </w:p>
          <w:p w14:paraId="60C99CCB"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Desjardins Online Brokerage</w:t>
            </w:r>
          </w:p>
          <w:p w14:paraId="31910AE9"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Wealth Simple</w:t>
            </w:r>
          </w:p>
          <w:p w14:paraId="245C6D74" w14:textId="77777777" w:rsidR="00A13C6B" w:rsidRDefault="00A13C6B" w:rsidP="003A3F1D">
            <w:pPr>
              <w:pStyle w:val="ListParagraph"/>
              <w:ind w:left="360"/>
              <w:cnfStyle w:val="100000000000" w:firstRow="1" w:lastRow="0" w:firstColumn="0" w:lastColumn="0" w:oddVBand="0" w:evenVBand="0" w:oddHBand="0" w:evenHBand="0" w:firstRowFirstColumn="0" w:firstRowLastColumn="0" w:lastRowFirstColumn="0" w:lastRowLastColumn="0"/>
            </w:pPr>
          </w:p>
        </w:tc>
      </w:tr>
      <w:tr w:rsidR="00A13C6B" w14:paraId="11676C2B" w14:textId="77777777" w:rsidTr="003A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shd w:val="clear" w:color="auto" w:fill="auto"/>
          </w:tcPr>
          <w:p w14:paraId="0C230812" w14:textId="77777777" w:rsidR="00A13C6B" w:rsidRDefault="00A13C6B" w:rsidP="003A3F1D">
            <w:pPr>
              <w:jc w:val="center"/>
            </w:pPr>
            <w:r w:rsidRPr="00054EF7">
              <w:rPr>
                <w:noProof/>
                <w:lang w:val="en-CA" w:eastAsia="en-CA"/>
              </w:rPr>
              <w:lastRenderedPageBreak/>
              <w:drawing>
                <wp:anchor distT="0" distB="0" distL="114300" distR="114300" simplePos="0" relativeHeight="251670528" behindDoc="0" locked="0" layoutInCell="1" allowOverlap="1" wp14:anchorId="2035F7DE" wp14:editId="5172C9E7">
                  <wp:simplePos x="0" y="0"/>
                  <wp:positionH relativeFrom="column">
                    <wp:posOffset>3175</wp:posOffset>
                  </wp:positionH>
                  <wp:positionV relativeFrom="paragraph">
                    <wp:posOffset>442595</wp:posOffset>
                  </wp:positionV>
                  <wp:extent cx="1233805" cy="719455"/>
                  <wp:effectExtent l="0" t="0" r="1079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ealth.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3805" cy="719455"/>
                          </a:xfrm>
                          <a:prstGeom prst="rect">
                            <a:avLst/>
                          </a:prstGeom>
                        </pic:spPr>
                      </pic:pic>
                    </a:graphicData>
                  </a:graphic>
                  <wp14:sizeRelH relativeFrom="page">
                    <wp14:pctWidth>0</wp14:pctWidth>
                  </wp14:sizeRelH>
                  <wp14:sizeRelV relativeFrom="page">
                    <wp14:pctHeight>0</wp14:pctHeight>
                  </wp14:sizeRelV>
                </wp:anchor>
              </w:drawing>
            </w:r>
            <w:r w:rsidRPr="00054EF7">
              <w:t xml:space="preserve">Wealth Management /Trust </w:t>
            </w:r>
            <w:r>
              <w:t>Companies</w:t>
            </w:r>
          </w:p>
          <w:p w14:paraId="36F93EE1" w14:textId="77777777" w:rsidR="00A13C6B" w:rsidRDefault="00A13C6B" w:rsidP="003A3F1D">
            <w:pPr>
              <w:jc w:val="center"/>
            </w:pPr>
          </w:p>
          <w:p w14:paraId="12EE1B40" w14:textId="77777777" w:rsidR="00A13C6B" w:rsidRDefault="00A13C6B" w:rsidP="003A3F1D">
            <w:pPr>
              <w:jc w:val="center"/>
            </w:pPr>
          </w:p>
          <w:p w14:paraId="5398341A" w14:textId="77777777" w:rsidR="00A13C6B" w:rsidRDefault="00A13C6B" w:rsidP="003A3F1D">
            <w:pPr>
              <w:jc w:val="center"/>
            </w:pPr>
          </w:p>
          <w:p w14:paraId="111398B9" w14:textId="77777777" w:rsidR="00A13C6B" w:rsidRDefault="00A13C6B" w:rsidP="003A3F1D">
            <w:pPr>
              <w:jc w:val="center"/>
            </w:pPr>
          </w:p>
          <w:p w14:paraId="37D6AB6D" w14:textId="77777777" w:rsidR="00A13C6B" w:rsidRDefault="00A13C6B" w:rsidP="003A3F1D">
            <w:pPr>
              <w:jc w:val="center"/>
            </w:pPr>
          </w:p>
          <w:p w14:paraId="417B539B" w14:textId="77777777" w:rsidR="00A13C6B" w:rsidRDefault="00A13C6B" w:rsidP="003A3F1D">
            <w:pPr>
              <w:jc w:val="center"/>
            </w:pPr>
          </w:p>
          <w:p w14:paraId="33434770" w14:textId="77777777" w:rsidR="00A13C6B" w:rsidRDefault="00A13C6B" w:rsidP="003A3F1D">
            <w:pPr>
              <w:jc w:val="center"/>
            </w:pPr>
          </w:p>
          <w:p w14:paraId="37185D45" w14:textId="77777777" w:rsidR="00A13C6B" w:rsidRDefault="00A13C6B" w:rsidP="003A3F1D">
            <w:pPr>
              <w:jc w:val="center"/>
            </w:pPr>
          </w:p>
          <w:p w14:paraId="3CBEE1C7" w14:textId="77777777" w:rsidR="00A13C6B" w:rsidRDefault="00A13C6B" w:rsidP="003A3F1D">
            <w:pPr>
              <w:jc w:val="center"/>
            </w:pPr>
          </w:p>
          <w:p w14:paraId="01E8749A" w14:textId="77777777" w:rsidR="00A13C6B" w:rsidRDefault="00A13C6B" w:rsidP="003A3F1D">
            <w:pPr>
              <w:jc w:val="center"/>
            </w:pPr>
          </w:p>
          <w:p w14:paraId="4DCDDB3C" w14:textId="77777777" w:rsidR="00A13C6B" w:rsidRDefault="00A13C6B" w:rsidP="003A3F1D">
            <w:pPr>
              <w:jc w:val="center"/>
            </w:pPr>
          </w:p>
          <w:p w14:paraId="6D607BD7" w14:textId="77777777" w:rsidR="00A13C6B" w:rsidRDefault="00A13C6B" w:rsidP="003A3F1D">
            <w:pPr>
              <w:jc w:val="center"/>
            </w:pPr>
          </w:p>
          <w:p w14:paraId="297BDF4B" w14:textId="77777777" w:rsidR="00A13C6B" w:rsidRDefault="00A13C6B" w:rsidP="003A3F1D">
            <w:pPr>
              <w:jc w:val="center"/>
            </w:pPr>
          </w:p>
          <w:p w14:paraId="10320136" w14:textId="77777777" w:rsidR="00A13C6B" w:rsidRDefault="00A13C6B" w:rsidP="003A3F1D">
            <w:pPr>
              <w:jc w:val="center"/>
            </w:pPr>
          </w:p>
          <w:p w14:paraId="69653A99" w14:textId="77777777" w:rsidR="00A13C6B" w:rsidRDefault="00A13C6B" w:rsidP="003A3F1D"/>
          <w:p w14:paraId="6B85F272" w14:textId="77777777" w:rsidR="00A13C6B" w:rsidRDefault="00A13C6B" w:rsidP="003A3F1D">
            <w:pPr>
              <w:jc w:val="right"/>
            </w:pPr>
          </w:p>
          <w:p w14:paraId="0CB2EAB7" w14:textId="77777777" w:rsidR="00A13C6B" w:rsidRDefault="00A13C6B" w:rsidP="003A3F1D">
            <w:pPr>
              <w:jc w:val="right"/>
            </w:pPr>
            <w:r>
              <w:t>Pros</w:t>
            </w:r>
          </w:p>
          <w:p w14:paraId="46E32627" w14:textId="77777777" w:rsidR="00A13C6B" w:rsidRDefault="00A13C6B" w:rsidP="003A3F1D">
            <w:pPr>
              <w:jc w:val="right"/>
            </w:pPr>
          </w:p>
          <w:p w14:paraId="133B7E70" w14:textId="77777777" w:rsidR="00A13C6B" w:rsidRDefault="00A13C6B" w:rsidP="003A3F1D">
            <w:pPr>
              <w:jc w:val="right"/>
            </w:pPr>
          </w:p>
          <w:p w14:paraId="6C6E411D" w14:textId="77777777" w:rsidR="00A13C6B" w:rsidRDefault="00A13C6B" w:rsidP="003A3F1D">
            <w:pPr>
              <w:jc w:val="right"/>
            </w:pPr>
          </w:p>
          <w:p w14:paraId="5CC4D8BD" w14:textId="77777777" w:rsidR="00A13C6B" w:rsidRDefault="00A13C6B" w:rsidP="003A3F1D">
            <w:pPr>
              <w:jc w:val="right"/>
            </w:pPr>
          </w:p>
          <w:p w14:paraId="06BBB763" w14:textId="77777777" w:rsidR="00A13C6B" w:rsidRPr="00054EF7" w:rsidRDefault="00A13C6B" w:rsidP="003A3F1D">
            <w:pPr>
              <w:jc w:val="right"/>
            </w:pPr>
            <w:r>
              <w:t>Cons</w:t>
            </w:r>
          </w:p>
          <w:p w14:paraId="6A76F394" w14:textId="77777777" w:rsidR="00A13C6B" w:rsidRDefault="00A13C6B" w:rsidP="003A3F1D"/>
          <w:p w14:paraId="706B71D1" w14:textId="77777777" w:rsidR="00A13C6B" w:rsidRDefault="00A13C6B" w:rsidP="003A3F1D"/>
          <w:p w14:paraId="64FA6532" w14:textId="77777777" w:rsidR="00A13C6B" w:rsidRDefault="00A13C6B" w:rsidP="003A3F1D"/>
          <w:p w14:paraId="75091C2F" w14:textId="77777777" w:rsidR="00A13C6B" w:rsidRDefault="00A13C6B" w:rsidP="003A3F1D"/>
          <w:p w14:paraId="798B1BED" w14:textId="77777777" w:rsidR="00A13C6B" w:rsidRDefault="00A13C6B" w:rsidP="003A3F1D"/>
        </w:tc>
        <w:tc>
          <w:tcPr>
            <w:tcW w:w="1872" w:type="pct"/>
            <w:shd w:val="clear" w:color="auto" w:fill="auto"/>
          </w:tcPr>
          <w:p w14:paraId="68BB3FD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Pr>
                <w:noProof/>
                <w:lang w:val="en-CA" w:eastAsia="en-CA"/>
              </w:rPr>
              <w:lastRenderedPageBreak/>
              <mc:AlternateContent>
                <mc:Choice Requires="wps">
                  <w:drawing>
                    <wp:anchor distT="0" distB="0" distL="114300" distR="114300" simplePos="0" relativeHeight="251671552" behindDoc="0" locked="0" layoutInCell="1" allowOverlap="1" wp14:anchorId="3BB87CFB" wp14:editId="2F9F8FC3">
                      <wp:simplePos x="0" y="0"/>
                      <wp:positionH relativeFrom="column">
                        <wp:posOffset>-1427336</wp:posOffset>
                      </wp:positionH>
                      <wp:positionV relativeFrom="paragraph">
                        <wp:posOffset>-4756</wp:posOffset>
                      </wp:positionV>
                      <wp:extent cx="3771900" cy="1344930"/>
                      <wp:effectExtent l="0" t="0" r="38100" b="26670"/>
                      <wp:wrapNone/>
                      <wp:docPr id="4" name="Rectangle 4"/>
                      <wp:cNvGraphicFramePr/>
                      <a:graphic xmlns:a="http://schemas.openxmlformats.org/drawingml/2006/main">
                        <a:graphicData uri="http://schemas.microsoft.com/office/word/2010/wordprocessingShape">
                          <wps:wsp>
                            <wps:cNvSpPr/>
                            <wps:spPr>
                              <a:xfrm>
                                <a:off x="0" y="0"/>
                                <a:ext cx="3771900" cy="1344930"/>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50A0" id="Rectangle 4" o:spid="_x0000_s1026" style="position:absolute;margin-left:-112.4pt;margin-top:-.35pt;width:297pt;height:10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oAIAAJ0FAAAOAAAAZHJzL2Uyb0RvYy54bWysVFFv2yAQfp+0/4B4X20n7tpEdaooVadJ&#10;VVu1nfpMMcSWgGNA4mS/fge2k6ir9jAtDwR8333Hfdzd1fVOK7IVzrdgKlqc5ZQIw6FuzbqiP15u&#10;v1xS4gMzNVNgREX3wtPrxedPV52diwk0oGrhCJIYP+9sRZsQ7DzLPG+EZv4MrDBolOA0C3h066x2&#10;rEN2rbJJnn/NOnC1dcCF9/j1pjfSReKXUvDwIKUXgaiK4t1CWl1a3+KaLa7YfO2YbVo+XIP9wy00&#10;aw0GPVDdsMDIxrV/UOmWO/AgwxkHnYGULRcpB8ymyN9l89wwK1IuKI63B5n8/6Pl99tHR9q6oiUl&#10;hml8oicUjZm1EqSM8nTWzxH1bB/dcPK4jbnupNPxH7MguyTp/iCp2AXC8eP04qKY5ag8R1sxLcvZ&#10;NImeHd2t8+GbAE3ipqIOwycp2fbOBwyJ0BESoxm4bZVK76YM6ZB1lp/nycODautojbhUQmKlHNky&#10;fPywK2I2SHaCwpMyESxSqQzxYsZ9jmkX9kpEjDJPQqJUmNWkDxeL9BiBcS5MKHpTw2rRBz7P8TeG&#10;Hj3SRRJhZJZ45QP3QDAie5KRu89gwB8vfnAedPibc58qeqTIYMLBWbcG3EeZKcxqiNzj8fon0sTt&#10;G9R7LCQHfYd5y29bfM475sMjc9hSWAI4JsIDLlIBPhsMO0oacL8++h7xWOlopaTDFq2o/7lhTlCi&#10;vhvsgVlRlrGn06E8v5jgwZ1a3k4tZqNXgIVQ4ECyPG0jPqhxKx3oV5wmyxgVTcxwjF1RHtx4WIV+&#10;dOA84mK5TDDsY8vCnXm2PJJHVWO5vuxembNDTQdsh3sY25nN35V2j42eBpabALJNdX/UddAbZ0Aq&#10;nGFexSFzek6o41Rd/AYAAP//AwBQSwMEFAAGAAgAAAAhACmMRFLhAAAACgEAAA8AAABkcnMvZG93&#10;bnJldi54bWxMj81OwzAQhO9IvIO1SNxaJykqEOJUqPxIVFwauPTmxNs4Il5HsZuGt2c5wW1HO5r5&#10;ptjMrhcTjqHzpCBdJiCQGm86ahV8frws7kCEqMno3hMq+MYAm/LyotC58Wfa41TFVnAIhVwrsDEO&#10;uZShseh0WPoBiX9HPzodWY6tNKM+c7jrZZYka+l0R9xg9YBbi81XdXIKjkO9ej/sD0lVv+22z6/G&#10;yqfJKnV9NT8+gIg4xz8z/OIzOpTMVPsTmSB6BYssu2H2yNctCDas1vcZiFpBlqYpyLKQ/yeUPwAA&#10;AP//AwBQSwECLQAUAAYACAAAACEAtoM4kv4AAADhAQAAEwAAAAAAAAAAAAAAAAAAAAAAW0NvbnRl&#10;bnRfVHlwZXNdLnhtbFBLAQItABQABgAIAAAAIQA4/SH/1gAAAJQBAAALAAAAAAAAAAAAAAAAAC8B&#10;AABfcmVscy8ucmVsc1BLAQItABQABgAIAAAAIQCL57y+oAIAAJ0FAAAOAAAAAAAAAAAAAAAAAC4C&#10;AABkcnMvZTJvRG9jLnhtbFBLAQItABQABgAIAAAAIQApjERS4QAAAAoBAAAPAAAAAAAAAAAAAAAA&#10;APoEAABkcnMvZG93bnJldi54bWxQSwUGAAAAAAQABADzAAAACAYAAAAA&#10;" filled="f" strokecolor="black [3213]" strokeweight="1.5pt"/>
                  </w:pict>
                </mc:Fallback>
              </mc:AlternateContent>
            </w:r>
            <w:r>
              <w:t xml:space="preserve">Wealth management and trust firms are financial organizations that provide a range of financial advisory </w:t>
            </w:r>
            <w:proofErr w:type="gramStart"/>
            <w:r>
              <w:t>services which</w:t>
            </w:r>
            <w:proofErr w:type="gramEnd"/>
            <w:r>
              <w:t xml:space="preserve"> may include: tax advising, asset management, </w:t>
            </w:r>
            <w:r w:rsidRPr="008273A2">
              <w:rPr>
                <w:b/>
              </w:rPr>
              <w:t>trust</w:t>
            </w:r>
            <w:r>
              <w:t xml:space="preserve"> and </w:t>
            </w:r>
            <w:r w:rsidRPr="008273A2">
              <w:rPr>
                <w:b/>
              </w:rPr>
              <w:t>estate</w:t>
            </w:r>
            <w:r>
              <w:t xml:space="preserve"> planning, wealth management and even </w:t>
            </w:r>
            <w:r w:rsidRPr="008273A2">
              <w:rPr>
                <w:b/>
              </w:rPr>
              <w:t>philanthropic</w:t>
            </w:r>
            <w:r>
              <w:t xml:space="preserve"> advice.  </w:t>
            </w:r>
          </w:p>
          <w:p w14:paraId="728C2457"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55B21A2"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sidRPr="00A60D8C">
              <w:rPr>
                <w:b/>
              </w:rPr>
              <w:t>Trust</w:t>
            </w:r>
            <w:r>
              <w:t>-a legal term which gives authority to an individual or organization to be legally responsible for the management of a particular type of asset (such as a bank account)</w:t>
            </w:r>
          </w:p>
          <w:p w14:paraId="1425F96E"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FDE9F92"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sidRPr="00A60D8C">
              <w:rPr>
                <w:b/>
              </w:rPr>
              <w:t>Estate</w:t>
            </w:r>
            <w:r>
              <w:t>-all money and property owned by a particular person, especially after their death</w:t>
            </w:r>
          </w:p>
          <w:p w14:paraId="6A9C56C3"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AB975EC"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Pr>
                <w:b/>
              </w:rPr>
              <w:t>Philanthropy</w:t>
            </w:r>
            <w:r>
              <w:t>-the donation of money to good causes</w:t>
            </w:r>
          </w:p>
          <w:p w14:paraId="07ED949D"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406AEF27"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616573C6"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Financial experts at these firms are capable of handling complex financial situations for individuals and businesses.</w:t>
            </w:r>
          </w:p>
          <w:p w14:paraId="0C174D26"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74F75297" w14:textId="77777777" w:rsidR="00A13C6B" w:rsidRPr="008273A2" w:rsidRDefault="00A13C6B" w:rsidP="003A3F1D">
            <w:pPr>
              <w:cnfStyle w:val="000000100000" w:firstRow="0" w:lastRow="0" w:firstColumn="0" w:lastColumn="0" w:oddVBand="0" w:evenVBand="0" w:oddHBand="1" w:evenHBand="0" w:firstRowFirstColumn="0" w:firstRowLastColumn="0" w:lastRowFirstColumn="0" w:lastRowLastColumn="0"/>
            </w:pPr>
            <w:r>
              <w:t>These firms put more time and effort into your financial situation and you will have to pay management fees accordingly.</w:t>
            </w:r>
          </w:p>
        </w:tc>
        <w:tc>
          <w:tcPr>
            <w:tcW w:w="2061" w:type="pct"/>
            <w:shd w:val="clear" w:color="auto" w:fill="auto"/>
          </w:tcPr>
          <w:p w14:paraId="4F28560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Many wealth management firms and trust companies are associated with (or divisions of) commercial banks or credit unions.</w:t>
            </w:r>
          </w:p>
          <w:p w14:paraId="5978349C"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7387331D"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 xml:space="preserve">Some examples of firms specializing in </w:t>
            </w:r>
            <w:r w:rsidRPr="00ED6C6C">
              <w:rPr>
                <w:b/>
              </w:rPr>
              <w:t>wealth management</w:t>
            </w:r>
            <w:r>
              <w:t xml:space="preserve"> include:</w:t>
            </w:r>
          </w:p>
          <w:p w14:paraId="24C0D5B3"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14D2F8BD"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r>
              <w:t>CIBC Private Wealth Management</w:t>
            </w:r>
          </w:p>
          <w:p w14:paraId="7C9D33C9"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proofErr w:type="spellStart"/>
            <w:r>
              <w:t>Tetrault</w:t>
            </w:r>
            <w:proofErr w:type="spellEnd"/>
            <w:r>
              <w:t xml:space="preserve"> Wealth Advisory Group</w:t>
            </w:r>
          </w:p>
          <w:p w14:paraId="35D8B103"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r>
              <w:t>Lawton Partners Wealth Management (MB)</w:t>
            </w:r>
          </w:p>
          <w:p w14:paraId="550B97D4"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38CC94C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 xml:space="preserve">Some examples of </w:t>
            </w:r>
            <w:r w:rsidRPr="00ED6C6C">
              <w:rPr>
                <w:b/>
              </w:rPr>
              <w:t>trust companies</w:t>
            </w:r>
            <w:r>
              <w:t xml:space="preserve"> include:</w:t>
            </w:r>
          </w:p>
          <w:p w14:paraId="1B7389CE"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3A7A6792"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t>BMO Trust Company</w:t>
            </w:r>
          </w:p>
          <w:p w14:paraId="04E42DAD"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t>CIBC Mellon Trust Company</w:t>
            </w:r>
          </w:p>
          <w:p w14:paraId="40B8ECF6"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proofErr w:type="spellStart"/>
            <w:r>
              <w:t>Fiducie</w:t>
            </w:r>
            <w:proofErr w:type="spellEnd"/>
            <w:r>
              <w:t xml:space="preserve"> Desjardins, Inc.</w:t>
            </w:r>
          </w:p>
        </w:tc>
      </w:tr>
    </w:tbl>
    <w:p w14:paraId="47AD5615" w14:textId="77777777" w:rsidR="00A13C6B" w:rsidRDefault="00A13C6B" w:rsidP="00A13C6B">
      <w:r>
        <w:t xml:space="preserve">Note: </w:t>
      </w:r>
      <w:r w:rsidRPr="00826B16">
        <w:rPr>
          <w:b/>
        </w:rPr>
        <w:t>Insurance Companies</w:t>
      </w:r>
      <w:r>
        <w:t xml:space="preserve"> </w:t>
      </w:r>
      <w:proofErr w:type="gramStart"/>
      <w:r>
        <w:t>are also considered</w:t>
      </w:r>
      <w:proofErr w:type="gramEnd"/>
      <w:r>
        <w:t xml:space="preserve"> financial institutions. You will learn more about insurance in Module 8.</w:t>
      </w:r>
    </w:p>
    <w:p w14:paraId="5FCC40C3" w14:textId="77777777" w:rsidR="00A13C6B" w:rsidRDefault="00A13C6B" w:rsidP="00A13C6B"/>
    <w:p w14:paraId="595D614E" w14:textId="77777777" w:rsidR="00A13C6B" w:rsidRDefault="00A13C6B" w:rsidP="002633AC">
      <w:pPr>
        <w:pStyle w:val="Heading3"/>
      </w:pPr>
    </w:p>
    <w:p w14:paraId="1FD09118" w14:textId="27B80325" w:rsidR="002633AC" w:rsidRDefault="002633AC" w:rsidP="002633AC">
      <w:pPr>
        <w:pStyle w:val="Heading3"/>
      </w:pPr>
      <w:r>
        <w:t>Other Financial Services</w:t>
      </w:r>
      <w:bookmarkEnd w:id="1"/>
    </w:p>
    <w:p w14:paraId="1F5B1A3D" w14:textId="77777777" w:rsidR="002633AC" w:rsidRDefault="002633AC" w:rsidP="002633AC">
      <w:proofErr w:type="gramStart"/>
      <w:r>
        <w:t>There are many other finance related firms that</w:t>
      </w:r>
      <w:proofErr w:type="gramEnd"/>
      <w:r>
        <w:t xml:space="preserve"> provide very specific financial services. Here are a few examples:</w:t>
      </w:r>
    </w:p>
    <w:p w14:paraId="050A6BCF" w14:textId="77777777" w:rsidR="002633AC" w:rsidRDefault="002633AC" w:rsidP="002633AC"/>
    <w:p w14:paraId="7BD688E9" w14:textId="77777777" w:rsidR="002633AC" w:rsidRDefault="002633AC" w:rsidP="002633AC">
      <w:pPr>
        <w:pStyle w:val="ListParagraph"/>
        <w:numPr>
          <w:ilvl w:val="0"/>
          <w:numId w:val="8"/>
        </w:numPr>
        <w:ind w:left="360"/>
      </w:pPr>
      <w:r>
        <w:t xml:space="preserve">PayPal is a payment system that facilitates online money transfers. You can deposit and withdraw money from your PayPal account; however, it does not meet the formal definition of a bank because it does not provide the full range of services such as interest-bearing accounts and loans. In 2000, PayPal became </w:t>
      </w:r>
      <w:proofErr w:type="gramStart"/>
      <w:r>
        <w:t>really popular</w:t>
      </w:r>
      <w:proofErr w:type="gramEnd"/>
      <w:r>
        <w:t xml:space="preserve"> when it partnered with e-Bay to provide a better way for buyers and sellers to transfer money electronically. Now PayPal </w:t>
      </w:r>
      <w:proofErr w:type="gramStart"/>
      <w:r>
        <w:t>is used</w:t>
      </w:r>
      <w:proofErr w:type="gramEnd"/>
      <w:r>
        <w:t xml:space="preserve"> to facilitate payments worldwide. In 2017, PayPal had over 218 million active accounts!</w:t>
      </w:r>
    </w:p>
    <w:p w14:paraId="704F52FE" w14:textId="77777777" w:rsidR="002633AC" w:rsidRDefault="002633AC" w:rsidP="002633AC"/>
    <w:p w14:paraId="2E2FE052" w14:textId="77777777" w:rsidR="002633AC" w:rsidRDefault="002633AC" w:rsidP="002633AC">
      <w:pPr>
        <w:pStyle w:val="ListParagraph"/>
        <w:numPr>
          <w:ilvl w:val="0"/>
          <w:numId w:val="8"/>
        </w:numPr>
        <w:ind w:left="360"/>
      </w:pPr>
      <w:r>
        <w:t>Mortgage companies specialize in providing loans for individuals and businesses wishing to purchase real estate property. Mortgage brokers are licensed professionals that work on your behalf to negotiate with banks, credit unions and other lenders to find the best mortgage agreement and terms for you.</w:t>
      </w:r>
    </w:p>
    <w:p w14:paraId="7DBD81FA" w14:textId="77777777" w:rsidR="002633AC" w:rsidRDefault="002633AC" w:rsidP="002633AC"/>
    <w:p w14:paraId="6A304C01" w14:textId="77777777" w:rsidR="002633AC" w:rsidRPr="009C5829" w:rsidRDefault="002633AC" w:rsidP="002633AC">
      <w:pPr>
        <w:pStyle w:val="ListParagraph"/>
        <w:numPr>
          <w:ilvl w:val="0"/>
          <w:numId w:val="8"/>
        </w:numPr>
        <w:ind w:left="360"/>
      </w:pPr>
      <w:r>
        <w:t xml:space="preserve">Loan agencies like Cash Money and Money Mart offer </w:t>
      </w:r>
      <w:proofErr w:type="spellStart"/>
      <w:proofErr w:type="gramStart"/>
      <w:r>
        <w:t>cheque</w:t>
      </w:r>
      <w:proofErr w:type="spellEnd"/>
      <w:r>
        <w:t xml:space="preserve"> cashing</w:t>
      </w:r>
      <w:proofErr w:type="gramEnd"/>
      <w:r>
        <w:t xml:space="preserve"> services (for a fee). They also offer cash advances on your </w:t>
      </w:r>
      <w:proofErr w:type="spellStart"/>
      <w:r>
        <w:t>paycheques</w:t>
      </w:r>
      <w:proofErr w:type="spellEnd"/>
      <w:r>
        <w:t xml:space="preserve">. These are short term loans (62 days or less in Manitoba) that will help you cover your expenses until your next payday. </w:t>
      </w:r>
      <w:r w:rsidRPr="006B69FC">
        <w:rPr>
          <w:b/>
        </w:rPr>
        <w:t>Payday loans are generally very expensive compared to other types of loans because they charge you a very high interest rate</w:t>
      </w:r>
      <w:r>
        <w:rPr>
          <w:b/>
        </w:rPr>
        <w:t xml:space="preserve"> </w:t>
      </w:r>
      <w:r w:rsidRPr="006B69FC">
        <w:rPr>
          <w:b/>
        </w:rPr>
        <w:t>on the money you borrow</w:t>
      </w:r>
      <w:r>
        <w:rPr>
          <w:b/>
        </w:rPr>
        <w:t xml:space="preserve"> </w:t>
      </w:r>
      <w:proofErr w:type="gramStart"/>
      <w:r>
        <w:rPr>
          <w:b/>
        </w:rPr>
        <w:t>plus</w:t>
      </w:r>
      <w:proofErr w:type="gramEnd"/>
      <w:r>
        <w:rPr>
          <w:b/>
        </w:rPr>
        <w:t xml:space="preserve"> there may also be additional processing fees.</w:t>
      </w:r>
    </w:p>
    <w:p w14:paraId="59E0A9B0" w14:textId="77777777" w:rsidR="002633AC" w:rsidRDefault="002633AC" w:rsidP="002633AC">
      <w:pPr>
        <w:pStyle w:val="ListParagraph"/>
      </w:pPr>
    </w:p>
    <w:p w14:paraId="1ADAB149" w14:textId="77777777" w:rsidR="002633AC" w:rsidRDefault="002633AC" w:rsidP="002633AC">
      <w:proofErr w:type="gramStart"/>
      <w:r>
        <w:t>This type of financial service is regulated by the provincial government</w:t>
      </w:r>
      <w:proofErr w:type="gramEnd"/>
      <w:r>
        <w:t xml:space="preserve"> and at the time of writing of this course the law is they cannot charge you more than 17% interest on your loan. This is still a very high interest rate to be paying compared to other loans you can get from a bank or credit union.</w:t>
      </w:r>
    </w:p>
    <w:p w14:paraId="52D00A05" w14:textId="77777777" w:rsidR="002633AC" w:rsidRDefault="002633AC" w:rsidP="002633AC">
      <w:r>
        <w:br w:type="page"/>
      </w:r>
    </w:p>
    <w:p w14:paraId="48AAB4F7" w14:textId="77777777" w:rsidR="00EE3E3C" w:rsidRDefault="00EE3E3C">
      <w:bookmarkStart w:id="2" w:name="_GoBack"/>
      <w:bookmarkEnd w:id="2"/>
    </w:p>
    <w:sectPr w:rsidR="00EE3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2C"/>
    <w:multiLevelType w:val="hybridMultilevel"/>
    <w:tmpl w:val="D8F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1B9"/>
    <w:multiLevelType w:val="hybridMultilevel"/>
    <w:tmpl w:val="7DC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2E91"/>
    <w:multiLevelType w:val="hybridMultilevel"/>
    <w:tmpl w:val="38C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78B0"/>
    <w:multiLevelType w:val="hybridMultilevel"/>
    <w:tmpl w:val="7DB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4337C"/>
    <w:multiLevelType w:val="hybridMultilevel"/>
    <w:tmpl w:val="9A1A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5B1A"/>
    <w:multiLevelType w:val="hybridMultilevel"/>
    <w:tmpl w:val="948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13759"/>
    <w:multiLevelType w:val="hybridMultilevel"/>
    <w:tmpl w:val="FF9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E0CDB"/>
    <w:multiLevelType w:val="hybridMultilevel"/>
    <w:tmpl w:val="8F0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AC"/>
    <w:rsid w:val="002633AC"/>
    <w:rsid w:val="00A13C6B"/>
    <w:rsid w:val="00E5214F"/>
    <w:rsid w:val="00EE3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F1E"/>
  <w15:chartTrackingRefBased/>
  <w15:docId w15:val="{3EE11749-168E-4AA0-B942-4BB961BD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AC"/>
    <w:pPr>
      <w:spacing w:after="0" w:line="240" w:lineRule="auto"/>
    </w:pPr>
    <w:rPr>
      <w:rFonts w:ascii="Calibri" w:eastAsia="Times New Roman" w:hAnsi="Calibri" w:cs="Times New Roman"/>
      <w:lang w:val="en-US"/>
    </w:rPr>
  </w:style>
  <w:style w:type="paragraph" w:styleId="Heading3">
    <w:name w:val="heading 3"/>
    <w:basedOn w:val="Normal"/>
    <w:next w:val="Normal"/>
    <w:link w:val="Heading3Char"/>
    <w:autoRedefine/>
    <w:uiPriority w:val="9"/>
    <w:unhideWhenUsed/>
    <w:qFormat/>
    <w:rsid w:val="002633AC"/>
    <w:pPr>
      <w:keepNext/>
      <w:keepLines/>
      <w:spacing w:before="200"/>
      <w:outlineLvl w:val="2"/>
    </w:pPr>
    <w:rPr>
      <w:rFonts w:ascii="Cambria" w:hAnsi="Cambria"/>
      <w:b/>
      <w:bCs/>
      <w:noProof/>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3AC"/>
    <w:rPr>
      <w:rFonts w:ascii="Cambria" w:eastAsia="Times New Roman" w:hAnsi="Cambria" w:cs="Times New Roman"/>
      <w:b/>
      <w:bCs/>
      <w:noProof/>
      <w:color w:val="538135" w:themeColor="accent6" w:themeShade="BF"/>
      <w:sz w:val="24"/>
      <w:szCs w:val="24"/>
      <w:lang w:val="en-US"/>
    </w:rPr>
  </w:style>
  <w:style w:type="paragraph" w:styleId="ListParagraph">
    <w:name w:val="List Paragraph"/>
    <w:basedOn w:val="Normal"/>
    <w:uiPriority w:val="34"/>
    <w:qFormat/>
    <w:rsid w:val="002633AC"/>
    <w:pPr>
      <w:ind w:left="720"/>
      <w:contextualSpacing/>
    </w:pPr>
  </w:style>
  <w:style w:type="character" w:styleId="Hyperlink">
    <w:name w:val="Hyperlink"/>
    <w:uiPriority w:val="99"/>
    <w:unhideWhenUsed/>
    <w:rsid w:val="002633AC"/>
    <w:rPr>
      <w:color w:val="0000FF"/>
      <w:u w:val="single"/>
    </w:rPr>
  </w:style>
  <w:style w:type="table" w:styleId="GridTable2-Accent4">
    <w:name w:val="Grid Table 2 Accent 4"/>
    <w:basedOn w:val="TableNormal"/>
    <w:uiPriority w:val="47"/>
    <w:rsid w:val="002633AC"/>
    <w:pPr>
      <w:spacing w:after="0" w:line="240" w:lineRule="auto"/>
    </w:pPr>
    <w:rPr>
      <w:rFonts w:ascii="Calibri" w:eastAsia="Times New Roman" w:hAnsi="Calibri" w:cs="Times New Roman"/>
      <w:sz w:val="20"/>
      <w:szCs w:val="20"/>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ba.ca"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canadianencyclopedia.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creditunion.mb.ca"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McRae</dc:creator>
  <cp:keywords/>
  <dc:description/>
  <cp:lastModifiedBy>Sharon McRae</cp:lastModifiedBy>
  <cp:revision>3</cp:revision>
  <dcterms:created xsi:type="dcterms:W3CDTF">2018-09-18T18:55:00Z</dcterms:created>
  <dcterms:modified xsi:type="dcterms:W3CDTF">2018-09-19T19:35:00Z</dcterms:modified>
</cp:coreProperties>
</file>